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A8" w:rsidRPr="005E3A6F" w:rsidRDefault="00351FA8" w:rsidP="00351FA8">
      <w:pPr>
        <w:jc w:val="center"/>
        <w:rPr>
          <w:rFonts w:ascii="Arial" w:hAnsi="Arial" w:cs="Arial"/>
          <w:b/>
          <w:color w:val="000000" w:themeColor="text1"/>
          <w:sz w:val="24"/>
          <w:szCs w:val="24"/>
        </w:rPr>
      </w:pPr>
      <w:r w:rsidRPr="005E3A6F">
        <w:rPr>
          <w:rFonts w:ascii="Arial" w:hAnsi="Arial" w:cs="Arial"/>
          <w:b/>
          <w:color w:val="000000" w:themeColor="text1"/>
          <w:sz w:val="24"/>
          <w:szCs w:val="24"/>
        </w:rPr>
        <w:t>IN THE SUPERIOR COURT OF THE VIRGIN ISLANDS</w:t>
      </w:r>
    </w:p>
    <w:p w:rsidR="00351FA8" w:rsidRPr="005E3A6F" w:rsidRDefault="00351FA8" w:rsidP="00351FA8">
      <w:pPr>
        <w:jc w:val="center"/>
        <w:rPr>
          <w:rFonts w:ascii="Arial" w:hAnsi="Arial" w:cs="Arial"/>
          <w:b/>
          <w:color w:val="000000" w:themeColor="text1"/>
          <w:sz w:val="24"/>
          <w:szCs w:val="24"/>
        </w:rPr>
      </w:pPr>
      <w:r w:rsidRPr="005E3A6F">
        <w:rPr>
          <w:rFonts w:ascii="Arial" w:hAnsi="Arial" w:cs="Arial"/>
          <w:b/>
          <w:color w:val="000000" w:themeColor="text1"/>
          <w:sz w:val="24"/>
          <w:szCs w:val="24"/>
        </w:rPr>
        <w:t>DIVISION OF ST. CROIX</w:t>
      </w:r>
    </w:p>
    <w:p w:rsidR="00351FA8" w:rsidRPr="005E3A6F" w:rsidRDefault="00351FA8" w:rsidP="00351FA8">
      <w:pPr>
        <w:rPr>
          <w:rFonts w:ascii="Arial" w:hAnsi="Arial" w:cs="Arial"/>
          <w:b/>
          <w:color w:val="000000" w:themeColor="text1"/>
          <w:sz w:val="24"/>
          <w:szCs w:val="24"/>
        </w:rPr>
      </w:pPr>
    </w:p>
    <w:p w:rsidR="00351FA8" w:rsidRPr="005E3A6F" w:rsidRDefault="00351FA8" w:rsidP="00351FA8">
      <w:pPr>
        <w:rPr>
          <w:rFonts w:ascii="Arial" w:hAnsi="Arial" w:cs="Arial"/>
          <w:b/>
          <w:color w:val="000000" w:themeColor="text1"/>
          <w:sz w:val="24"/>
          <w:szCs w:val="24"/>
        </w:rPr>
      </w:pPr>
      <w:r w:rsidRPr="005E3A6F">
        <w:rPr>
          <w:rFonts w:ascii="Arial" w:hAnsi="Arial" w:cs="Arial"/>
          <w:b/>
          <w:color w:val="000000" w:themeColor="text1"/>
          <w:sz w:val="24"/>
          <w:szCs w:val="24"/>
        </w:rPr>
        <w:t xml:space="preserve">MOHAMMAD HAMED </w:t>
      </w:r>
      <w:r w:rsidR="006D5AF3" w:rsidRPr="005E3A6F">
        <w:rPr>
          <w:rFonts w:ascii="Arial" w:hAnsi="Arial" w:cs="Arial"/>
          <w:b/>
          <w:color w:val="000000" w:themeColor="text1"/>
          <w:sz w:val="24"/>
          <w:szCs w:val="24"/>
        </w:rPr>
        <w:t>by</w:t>
      </w:r>
      <w:r w:rsidRPr="005E3A6F">
        <w:rPr>
          <w:rFonts w:ascii="Arial" w:hAnsi="Arial" w:cs="Arial"/>
          <w:b/>
          <w:color w:val="000000" w:themeColor="text1"/>
          <w:sz w:val="24"/>
          <w:szCs w:val="24"/>
        </w:rPr>
        <w:t xml:space="preserve"> His Authorized</w:t>
      </w:r>
      <w:r w:rsidRPr="005E3A6F">
        <w:rPr>
          <w:rFonts w:ascii="Arial" w:hAnsi="Arial" w:cs="Arial"/>
          <w:b/>
          <w:color w:val="000000" w:themeColor="text1"/>
          <w:sz w:val="24"/>
          <w:szCs w:val="24"/>
        </w:rPr>
        <w:tab/>
        <w:t>)</w:t>
      </w:r>
    </w:p>
    <w:p w:rsidR="00997C14" w:rsidRPr="005E3A6F" w:rsidRDefault="00351FA8" w:rsidP="00997C14">
      <w:pPr>
        <w:rPr>
          <w:rFonts w:ascii="Arial" w:hAnsi="Arial" w:cs="Arial"/>
          <w:b/>
          <w:color w:val="000000" w:themeColor="text1"/>
          <w:sz w:val="24"/>
          <w:szCs w:val="24"/>
        </w:rPr>
      </w:pPr>
      <w:r w:rsidRPr="005E3A6F">
        <w:rPr>
          <w:rFonts w:ascii="Arial" w:hAnsi="Arial" w:cs="Arial"/>
          <w:b/>
          <w:color w:val="000000" w:themeColor="text1"/>
          <w:sz w:val="24"/>
          <w:szCs w:val="24"/>
        </w:rPr>
        <w:t>Agent WALEED HAMED</w:t>
      </w:r>
      <w:r w:rsidR="00F91BF7" w:rsidRPr="005E3A6F">
        <w:rPr>
          <w:rFonts w:ascii="Arial" w:hAnsi="Arial" w:cs="Arial"/>
          <w:b/>
          <w:color w:val="000000" w:themeColor="text1"/>
          <w:sz w:val="24"/>
          <w:szCs w:val="24"/>
        </w:rPr>
        <w:t>,</w:t>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t>)</w:t>
      </w:r>
    </w:p>
    <w:p w:rsidR="00351FA8" w:rsidRPr="005E3A6F" w:rsidRDefault="00997C14" w:rsidP="00997C14">
      <w:pPr>
        <w:rPr>
          <w:rFonts w:ascii="Arial" w:hAnsi="Arial" w:cs="Arial"/>
          <w:b/>
          <w:color w:val="000000" w:themeColor="text1"/>
          <w:sz w:val="24"/>
          <w:szCs w:val="24"/>
        </w:rPr>
      </w:pP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00351FA8" w:rsidRPr="005E3A6F">
        <w:rPr>
          <w:rFonts w:ascii="Arial" w:hAnsi="Arial" w:cs="Arial"/>
          <w:b/>
          <w:color w:val="000000" w:themeColor="text1"/>
          <w:sz w:val="24"/>
          <w:szCs w:val="24"/>
        </w:rPr>
        <w:tab/>
      </w:r>
      <w:r w:rsidR="00351FA8" w:rsidRPr="005E3A6F">
        <w:rPr>
          <w:rFonts w:ascii="Arial" w:hAnsi="Arial" w:cs="Arial"/>
          <w:b/>
          <w:color w:val="000000" w:themeColor="text1"/>
          <w:sz w:val="24"/>
          <w:szCs w:val="24"/>
        </w:rPr>
        <w:tab/>
      </w:r>
      <w:r w:rsidR="00351FA8" w:rsidRPr="005E3A6F">
        <w:rPr>
          <w:rFonts w:ascii="Arial" w:hAnsi="Arial" w:cs="Arial"/>
          <w:b/>
          <w:color w:val="000000" w:themeColor="text1"/>
          <w:sz w:val="24"/>
          <w:szCs w:val="24"/>
        </w:rPr>
        <w:tab/>
      </w:r>
      <w:r w:rsidR="00351FA8" w:rsidRPr="005E3A6F">
        <w:rPr>
          <w:rFonts w:ascii="Arial" w:hAnsi="Arial" w:cs="Arial"/>
          <w:b/>
          <w:color w:val="000000" w:themeColor="text1"/>
          <w:sz w:val="24"/>
          <w:szCs w:val="24"/>
        </w:rPr>
        <w:tab/>
        <w:t>)</w:t>
      </w:r>
      <w:r w:rsidR="00351FA8" w:rsidRPr="005E3A6F">
        <w:rPr>
          <w:rFonts w:ascii="Arial" w:hAnsi="Arial" w:cs="Arial"/>
          <w:b/>
          <w:color w:val="000000" w:themeColor="text1"/>
          <w:sz w:val="24"/>
          <w:szCs w:val="24"/>
        </w:rPr>
        <w:tab/>
        <w:t>CIVIL NO.  SX-12-CV-370</w:t>
      </w:r>
    </w:p>
    <w:p w:rsidR="00351FA8" w:rsidRPr="005E3A6F" w:rsidRDefault="00351FA8" w:rsidP="00351FA8">
      <w:pPr>
        <w:ind w:firstLine="720"/>
        <w:rPr>
          <w:rFonts w:ascii="Arial" w:hAnsi="Arial" w:cs="Arial"/>
          <w:b/>
          <w:color w:val="000000" w:themeColor="text1"/>
          <w:sz w:val="24"/>
          <w:szCs w:val="24"/>
        </w:rPr>
      </w:pPr>
      <w:r w:rsidRPr="005E3A6F">
        <w:rPr>
          <w:rFonts w:ascii="Arial" w:hAnsi="Arial" w:cs="Arial"/>
          <w:b/>
          <w:color w:val="000000" w:themeColor="text1"/>
          <w:sz w:val="24"/>
          <w:szCs w:val="24"/>
        </w:rPr>
        <w:tab/>
      </w:r>
      <w:r w:rsidR="00997C14" w:rsidRPr="005E3A6F">
        <w:rPr>
          <w:rFonts w:ascii="Arial" w:hAnsi="Arial" w:cs="Arial"/>
          <w:b/>
          <w:color w:val="000000" w:themeColor="text1"/>
          <w:sz w:val="24"/>
          <w:szCs w:val="24"/>
        </w:rPr>
        <w:t>Plaintiff,</w:t>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t>)</w:t>
      </w:r>
      <w:r w:rsidRPr="005E3A6F">
        <w:rPr>
          <w:rFonts w:ascii="Arial" w:hAnsi="Arial" w:cs="Arial"/>
          <w:b/>
          <w:color w:val="000000" w:themeColor="text1"/>
          <w:sz w:val="24"/>
          <w:szCs w:val="24"/>
        </w:rPr>
        <w:tab/>
      </w:r>
    </w:p>
    <w:p w:rsidR="002B6AFD" w:rsidRPr="005E3A6F" w:rsidRDefault="00351FA8" w:rsidP="002B6AFD">
      <w:pPr>
        <w:rPr>
          <w:rFonts w:ascii="Arial" w:hAnsi="Arial" w:cs="Arial"/>
          <w:b/>
          <w:color w:val="000000" w:themeColor="text1"/>
          <w:sz w:val="24"/>
          <w:szCs w:val="24"/>
        </w:rPr>
      </w:pPr>
      <w:r w:rsidRPr="005E3A6F">
        <w:rPr>
          <w:rFonts w:ascii="Arial" w:hAnsi="Arial" w:cs="Arial"/>
          <w:b/>
          <w:color w:val="000000" w:themeColor="text1"/>
          <w:sz w:val="24"/>
          <w:szCs w:val="24"/>
        </w:rPr>
        <w:tab/>
      </w:r>
      <w:r w:rsidR="00997C14" w:rsidRPr="005E3A6F">
        <w:rPr>
          <w:rFonts w:ascii="Arial" w:hAnsi="Arial" w:cs="Arial"/>
          <w:b/>
          <w:color w:val="000000" w:themeColor="text1"/>
          <w:sz w:val="24"/>
          <w:szCs w:val="24"/>
        </w:rPr>
        <w:t>v.</w:t>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t>)</w:t>
      </w:r>
      <w:r w:rsidR="002B6AFD" w:rsidRPr="005E3A6F">
        <w:rPr>
          <w:rFonts w:ascii="Arial" w:hAnsi="Arial" w:cs="Arial"/>
          <w:b/>
          <w:color w:val="000000" w:themeColor="text1"/>
          <w:sz w:val="24"/>
          <w:szCs w:val="24"/>
        </w:rPr>
        <w:tab/>
        <w:t>ACTION FOR DAMAGES</w:t>
      </w:r>
    </w:p>
    <w:p w:rsidR="002B6AFD" w:rsidRPr="005E3A6F" w:rsidRDefault="002B6AFD" w:rsidP="002B6AFD">
      <w:pPr>
        <w:ind w:left="5760" w:hanging="720"/>
        <w:rPr>
          <w:rFonts w:ascii="Arial" w:hAnsi="Arial" w:cs="Arial"/>
          <w:b/>
          <w:color w:val="000000" w:themeColor="text1"/>
          <w:sz w:val="24"/>
          <w:szCs w:val="24"/>
        </w:rPr>
      </w:pPr>
      <w:r w:rsidRPr="005E3A6F">
        <w:rPr>
          <w:rFonts w:ascii="Arial" w:hAnsi="Arial" w:cs="Arial"/>
          <w:b/>
          <w:color w:val="000000" w:themeColor="text1"/>
          <w:sz w:val="24"/>
          <w:szCs w:val="24"/>
        </w:rPr>
        <w:t>)</w:t>
      </w:r>
      <w:r w:rsidRPr="005E3A6F">
        <w:rPr>
          <w:rFonts w:ascii="Arial" w:hAnsi="Arial" w:cs="Arial"/>
          <w:b/>
          <w:color w:val="000000" w:themeColor="text1"/>
          <w:sz w:val="24"/>
          <w:szCs w:val="24"/>
        </w:rPr>
        <w:tab/>
        <w:t>INJUNCTIVE AND</w:t>
      </w:r>
    </w:p>
    <w:p w:rsidR="00351FA8" w:rsidRPr="005E3A6F" w:rsidRDefault="002B6AFD" w:rsidP="002B6AFD">
      <w:pPr>
        <w:rPr>
          <w:rFonts w:ascii="Arial" w:hAnsi="Arial" w:cs="Arial"/>
          <w:b/>
          <w:color w:val="000000" w:themeColor="text1"/>
          <w:sz w:val="24"/>
          <w:szCs w:val="24"/>
        </w:rPr>
      </w:pPr>
      <w:r w:rsidRPr="005E3A6F">
        <w:rPr>
          <w:rFonts w:ascii="Arial" w:hAnsi="Arial" w:cs="Arial"/>
          <w:b/>
          <w:color w:val="000000" w:themeColor="text1"/>
          <w:sz w:val="24"/>
          <w:szCs w:val="24"/>
        </w:rPr>
        <w:t>FATHI YUSUF and UNITED CORPORATION,</w:t>
      </w:r>
      <w:r w:rsidR="00BA31C4" w:rsidRPr="005E3A6F">
        <w:rPr>
          <w:rFonts w:ascii="Arial" w:hAnsi="Arial" w:cs="Arial"/>
          <w:b/>
          <w:color w:val="000000" w:themeColor="text1"/>
          <w:sz w:val="24"/>
          <w:szCs w:val="24"/>
        </w:rPr>
        <w:tab/>
      </w:r>
      <w:r w:rsidRPr="005E3A6F">
        <w:rPr>
          <w:rFonts w:ascii="Arial" w:hAnsi="Arial" w:cs="Arial"/>
          <w:b/>
          <w:color w:val="000000" w:themeColor="text1"/>
          <w:sz w:val="24"/>
          <w:szCs w:val="24"/>
        </w:rPr>
        <w:t>)</w:t>
      </w:r>
      <w:r w:rsidRPr="005E3A6F">
        <w:rPr>
          <w:rFonts w:ascii="Arial" w:hAnsi="Arial" w:cs="Arial"/>
          <w:b/>
          <w:color w:val="000000" w:themeColor="text1"/>
          <w:sz w:val="24"/>
          <w:szCs w:val="24"/>
        </w:rPr>
        <w:tab/>
        <w:t>DECLARATORY RELIEF</w:t>
      </w:r>
    </w:p>
    <w:p w:rsidR="00351FA8" w:rsidRPr="005E3A6F" w:rsidRDefault="00351FA8" w:rsidP="002B6AFD">
      <w:pPr>
        <w:rPr>
          <w:rFonts w:ascii="Arial" w:hAnsi="Arial" w:cs="Arial"/>
          <w:b/>
          <w:color w:val="000000" w:themeColor="text1"/>
          <w:sz w:val="24"/>
          <w:szCs w:val="24"/>
        </w:rPr>
      </w:pPr>
      <w:r w:rsidRPr="005E3A6F">
        <w:rPr>
          <w:rFonts w:ascii="Arial" w:hAnsi="Arial" w:cs="Arial"/>
          <w:b/>
          <w:color w:val="000000" w:themeColor="text1"/>
          <w:sz w:val="24"/>
          <w:szCs w:val="24"/>
        </w:rPr>
        <w:tab/>
      </w:r>
      <w:r w:rsidR="002B6AFD" w:rsidRPr="005E3A6F">
        <w:rPr>
          <w:rFonts w:ascii="Arial" w:hAnsi="Arial" w:cs="Arial"/>
          <w:b/>
          <w:i/>
          <w:color w:val="000000" w:themeColor="text1"/>
          <w:sz w:val="24"/>
          <w:szCs w:val="24"/>
        </w:rPr>
        <w:tab/>
      </w:r>
      <w:r w:rsidR="002B6AFD" w:rsidRPr="005E3A6F">
        <w:rPr>
          <w:rFonts w:ascii="Arial" w:hAnsi="Arial" w:cs="Arial"/>
          <w:b/>
          <w:i/>
          <w:color w:val="000000" w:themeColor="text1"/>
          <w:sz w:val="24"/>
          <w:szCs w:val="24"/>
        </w:rPr>
        <w:tab/>
      </w:r>
      <w:r w:rsidR="002B6AFD" w:rsidRPr="005E3A6F">
        <w:rPr>
          <w:rFonts w:ascii="Arial" w:hAnsi="Arial" w:cs="Arial"/>
          <w:b/>
          <w:i/>
          <w:color w:val="000000" w:themeColor="text1"/>
          <w:sz w:val="24"/>
          <w:szCs w:val="24"/>
        </w:rPr>
        <w:tab/>
      </w:r>
      <w:r w:rsidR="002B6AFD" w:rsidRPr="005E3A6F">
        <w:rPr>
          <w:rFonts w:ascii="Arial" w:hAnsi="Arial" w:cs="Arial"/>
          <w:b/>
          <w:i/>
          <w:color w:val="000000" w:themeColor="text1"/>
          <w:sz w:val="24"/>
          <w:szCs w:val="24"/>
        </w:rPr>
        <w:tab/>
      </w:r>
      <w:r w:rsidR="002B6AFD" w:rsidRPr="005E3A6F">
        <w:rPr>
          <w:rFonts w:ascii="Arial" w:hAnsi="Arial" w:cs="Arial"/>
          <w:b/>
          <w:i/>
          <w:color w:val="000000" w:themeColor="text1"/>
          <w:sz w:val="24"/>
          <w:szCs w:val="24"/>
        </w:rPr>
        <w:tab/>
      </w:r>
      <w:r w:rsidR="002B6AFD" w:rsidRPr="005E3A6F">
        <w:rPr>
          <w:rFonts w:ascii="Arial" w:hAnsi="Arial" w:cs="Arial"/>
          <w:b/>
          <w:i/>
          <w:color w:val="000000" w:themeColor="text1"/>
          <w:sz w:val="24"/>
          <w:szCs w:val="24"/>
        </w:rPr>
        <w:tab/>
      </w:r>
      <w:r w:rsidRPr="005E3A6F">
        <w:rPr>
          <w:rFonts w:ascii="Arial" w:hAnsi="Arial" w:cs="Arial"/>
          <w:b/>
          <w:color w:val="000000" w:themeColor="text1"/>
          <w:sz w:val="24"/>
          <w:szCs w:val="24"/>
        </w:rPr>
        <w:t>)</w:t>
      </w:r>
      <w:r w:rsidRPr="005E3A6F">
        <w:rPr>
          <w:rFonts w:ascii="Arial" w:hAnsi="Arial" w:cs="Arial"/>
          <w:b/>
          <w:color w:val="000000" w:themeColor="text1"/>
          <w:sz w:val="24"/>
          <w:szCs w:val="24"/>
        </w:rPr>
        <w:tab/>
      </w:r>
    </w:p>
    <w:p w:rsidR="00351FA8" w:rsidRPr="005E3A6F" w:rsidRDefault="00351FA8" w:rsidP="00351FA8">
      <w:pPr>
        <w:ind w:left="720" w:firstLine="720"/>
        <w:rPr>
          <w:rFonts w:ascii="Arial" w:hAnsi="Arial" w:cs="Arial"/>
          <w:b/>
          <w:color w:val="000000" w:themeColor="text1"/>
          <w:sz w:val="24"/>
          <w:szCs w:val="24"/>
        </w:rPr>
      </w:pPr>
      <w:r w:rsidRPr="005E3A6F">
        <w:rPr>
          <w:rFonts w:ascii="Arial" w:hAnsi="Arial" w:cs="Arial"/>
          <w:b/>
          <w:color w:val="000000" w:themeColor="text1"/>
          <w:sz w:val="24"/>
          <w:szCs w:val="24"/>
        </w:rPr>
        <w:t>Defendant</w:t>
      </w:r>
      <w:r w:rsidR="00F91BF7" w:rsidRPr="005E3A6F">
        <w:rPr>
          <w:rFonts w:ascii="Arial" w:hAnsi="Arial" w:cs="Arial"/>
          <w:b/>
          <w:color w:val="000000" w:themeColor="text1"/>
          <w:sz w:val="24"/>
          <w:szCs w:val="24"/>
        </w:rPr>
        <w:t>s</w:t>
      </w:r>
      <w:r w:rsidRPr="005E3A6F">
        <w:rPr>
          <w:rFonts w:ascii="Arial" w:hAnsi="Arial" w:cs="Arial"/>
          <w:b/>
          <w:color w:val="000000" w:themeColor="text1"/>
          <w:sz w:val="24"/>
          <w:szCs w:val="24"/>
        </w:rPr>
        <w:t>.</w:t>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r>
      <w:r w:rsidRPr="005E3A6F">
        <w:rPr>
          <w:rFonts w:ascii="Arial" w:hAnsi="Arial" w:cs="Arial"/>
          <w:b/>
          <w:color w:val="000000" w:themeColor="text1"/>
          <w:sz w:val="24"/>
          <w:szCs w:val="24"/>
        </w:rPr>
        <w:tab/>
        <w:t>)</w:t>
      </w:r>
      <w:r w:rsidRPr="005E3A6F">
        <w:rPr>
          <w:rFonts w:ascii="Arial" w:hAnsi="Arial" w:cs="Arial"/>
          <w:b/>
          <w:color w:val="000000" w:themeColor="text1"/>
          <w:sz w:val="24"/>
          <w:szCs w:val="24"/>
        </w:rPr>
        <w:tab/>
        <w:t>JURY TRIAL DEMANDED</w:t>
      </w:r>
    </w:p>
    <w:p w:rsidR="00351FA8" w:rsidRPr="005E3A6F" w:rsidRDefault="00351FA8" w:rsidP="00351FA8">
      <w:pPr>
        <w:rPr>
          <w:rFonts w:ascii="Arial" w:hAnsi="Arial" w:cs="Arial"/>
          <w:b/>
          <w:color w:val="000000" w:themeColor="text1"/>
          <w:sz w:val="24"/>
          <w:szCs w:val="24"/>
        </w:rPr>
      </w:pPr>
      <w:r w:rsidRPr="005E3A6F">
        <w:rPr>
          <w:rFonts w:ascii="Arial" w:hAnsi="Arial" w:cs="Arial"/>
          <w:b/>
          <w:color w:val="000000" w:themeColor="text1"/>
          <w:sz w:val="24"/>
          <w:szCs w:val="24"/>
        </w:rPr>
        <w:t>____________________________________</w:t>
      </w:r>
      <w:r w:rsidRPr="005E3A6F">
        <w:rPr>
          <w:rFonts w:ascii="Arial" w:hAnsi="Arial" w:cs="Arial"/>
          <w:b/>
          <w:color w:val="000000" w:themeColor="text1"/>
          <w:sz w:val="24"/>
          <w:szCs w:val="24"/>
        </w:rPr>
        <w:tab/>
        <w:t>)</w:t>
      </w:r>
    </w:p>
    <w:p w:rsidR="00351FA8" w:rsidRPr="005E3A6F" w:rsidRDefault="00351FA8" w:rsidP="00351FA8">
      <w:pPr>
        <w:rPr>
          <w:rFonts w:ascii="Arial" w:hAnsi="Arial" w:cs="Arial"/>
          <w:b/>
          <w:color w:val="000000" w:themeColor="text1"/>
          <w:sz w:val="24"/>
          <w:szCs w:val="24"/>
        </w:rPr>
      </w:pPr>
    </w:p>
    <w:p w:rsidR="00D65869" w:rsidRDefault="0020615B" w:rsidP="00EA04B4">
      <w:pPr>
        <w:jc w:val="center"/>
        <w:rPr>
          <w:rFonts w:ascii="Arial" w:hAnsi="Arial" w:cs="Arial"/>
          <w:b/>
          <w:bCs/>
          <w:color w:val="000000" w:themeColor="text1"/>
          <w:sz w:val="24"/>
          <w:szCs w:val="24"/>
        </w:rPr>
      </w:pPr>
      <w:r>
        <w:rPr>
          <w:rFonts w:ascii="Arial" w:hAnsi="Arial" w:cs="Arial"/>
          <w:b/>
          <w:bCs/>
          <w:color w:val="000000" w:themeColor="text1"/>
          <w:sz w:val="24"/>
          <w:szCs w:val="24"/>
        </w:rPr>
        <w:t>PLAINTIFF</w:t>
      </w:r>
      <w:r w:rsidR="00B16560">
        <w:rPr>
          <w:rFonts w:ascii="Arial" w:hAnsi="Arial" w:cs="Arial"/>
          <w:b/>
          <w:bCs/>
          <w:color w:val="000000" w:themeColor="text1"/>
          <w:sz w:val="24"/>
          <w:szCs w:val="24"/>
        </w:rPr>
        <w:t xml:space="preserve">’S </w:t>
      </w:r>
      <w:r w:rsidR="00E5244C">
        <w:rPr>
          <w:rFonts w:ascii="Arial" w:hAnsi="Arial" w:cs="Arial"/>
          <w:b/>
          <w:bCs/>
          <w:color w:val="000000" w:themeColor="text1"/>
          <w:sz w:val="24"/>
          <w:szCs w:val="24"/>
        </w:rPr>
        <w:t xml:space="preserve">MEMORANDUM IN SUPPORT OF </w:t>
      </w:r>
      <w:r w:rsidR="00B16560">
        <w:rPr>
          <w:rFonts w:ascii="Arial" w:hAnsi="Arial" w:cs="Arial"/>
          <w:b/>
          <w:bCs/>
          <w:color w:val="000000" w:themeColor="text1"/>
          <w:sz w:val="24"/>
          <w:szCs w:val="24"/>
        </w:rPr>
        <w:t>MOTION TO PARTIALLY RECONSIDER</w:t>
      </w:r>
      <w:r w:rsidR="00C25142">
        <w:rPr>
          <w:rFonts w:ascii="Arial" w:hAnsi="Arial" w:cs="Arial"/>
          <w:b/>
          <w:bCs/>
          <w:color w:val="000000" w:themeColor="text1"/>
          <w:sz w:val="24"/>
          <w:szCs w:val="24"/>
        </w:rPr>
        <w:t>/CLARIFY</w:t>
      </w:r>
      <w:r w:rsidR="00B16560">
        <w:rPr>
          <w:rFonts w:ascii="Arial" w:hAnsi="Arial" w:cs="Arial"/>
          <w:b/>
          <w:bCs/>
          <w:color w:val="000000" w:themeColor="text1"/>
          <w:sz w:val="24"/>
          <w:szCs w:val="24"/>
        </w:rPr>
        <w:t xml:space="preserve"> BOND ORDER</w:t>
      </w:r>
      <w:r w:rsidR="00D65869">
        <w:rPr>
          <w:rFonts w:ascii="Arial" w:hAnsi="Arial" w:cs="Arial"/>
          <w:b/>
          <w:bCs/>
          <w:color w:val="000000" w:themeColor="text1"/>
          <w:sz w:val="24"/>
          <w:szCs w:val="24"/>
        </w:rPr>
        <w:t xml:space="preserve"> </w:t>
      </w:r>
    </w:p>
    <w:p w:rsidR="00B16560" w:rsidRDefault="00B16560" w:rsidP="00EA04B4">
      <w:pPr>
        <w:jc w:val="center"/>
        <w:rPr>
          <w:rFonts w:ascii="Arial" w:hAnsi="Arial" w:cs="Arial"/>
          <w:b/>
          <w:bCs/>
          <w:color w:val="000000" w:themeColor="text1"/>
          <w:sz w:val="24"/>
          <w:szCs w:val="24"/>
        </w:rPr>
      </w:pPr>
    </w:p>
    <w:p w:rsidR="00B16560" w:rsidRPr="00B21303" w:rsidRDefault="00B16560" w:rsidP="00B16560">
      <w:pPr>
        <w:spacing w:line="480" w:lineRule="auto"/>
        <w:ind w:firstLine="720"/>
        <w:jc w:val="both"/>
        <w:rPr>
          <w:rFonts w:ascii="Arial" w:hAnsi="Arial" w:cs="Arial"/>
          <w:sz w:val="24"/>
          <w:szCs w:val="24"/>
        </w:rPr>
      </w:pPr>
      <w:r>
        <w:rPr>
          <w:rFonts w:ascii="Arial" w:hAnsi="Arial" w:cs="Arial"/>
          <w:sz w:val="24"/>
          <w:szCs w:val="24"/>
        </w:rPr>
        <w:t>Plaintiff hereby respectfully requests this Court to reconsider</w:t>
      </w:r>
      <w:r w:rsidR="00C25142">
        <w:rPr>
          <w:rFonts w:ascii="Arial" w:hAnsi="Arial" w:cs="Arial"/>
          <w:sz w:val="24"/>
          <w:szCs w:val="24"/>
        </w:rPr>
        <w:t>/clarify</w:t>
      </w:r>
      <w:r>
        <w:rPr>
          <w:rFonts w:ascii="Arial" w:hAnsi="Arial" w:cs="Arial"/>
          <w:sz w:val="24"/>
          <w:szCs w:val="24"/>
        </w:rPr>
        <w:t xml:space="preserve"> two aspects of its Bond Order entered on December</w:t>
      </w:r>
      <w:r w:rsidR="00D82645">
        <w:rPr>
          <w:rFonts w:ascii="Arial" w:hAnsi="Arial" w:cs="Arial"/>
          <w:sz w:val="24"/>
          <w:szCs w:val="24"/>
        </w:rPr>
        <w:t xml:space="preserve"> 5, 2013, which the parties all</w:t>
      </w:r>
      <w:r>
        <w:rPr>
          <w:rFonts w:ascii="Arial" w:hAnsi="Arial" w:cs="Arial"/>
          <w:sz w:val="24"/>
          <w:szCs w:val="24"/>
        </w:rPr>
        <w:t xml:space="preserve"> received on December 10, 2013. See </w:t>
      </w:r>
      <w:r>
        <w:rPr>
          <w:rFonts w:ascii="Arial" w:hAnsi="Arial" w:cs="Arial"/>
          <w:b/>
          <w:sz w:val="24"/>
          <w:szCs w:val="24"/>
        </w:rPr>
        <w:t>Exhibit 1</w:t>
      </w:r>
      <w:r w:rsidR="00B21303">
        <w:rPr>
          <w:rFonts w:ascii="Arial" w:hAnsi="Arial" w:cs="Arial"/>
          <w:sz w:val="24"/>
          <w:szCs w:val="24"/>
        </w:rPr>
        <w:t>.</w:t>
      </w:r>
    </w:p>
    <w:p w:rsidR="00B16560" w:rsidRDefault="00B16560" w:rsidP="00B16560">
      <w:pPr>
        <w:spacing w:line="480" w:lineRule="auto"/>
        <w:ind w:firstLine="720"/>
        <w:jc w:val="both"/>
        <w:rPr>
          <w:rFonts w:ascii="Arial" w:hAnsi="Arial" w:cs="Arial"/>
          <w:sz w:val="24"/>
          <w:szCs w:val="24"/>
        </w:rPr>
      </w:pPr>
      <w:r w:rsidRPr="00B16560">
        <w:rPr>
          <w:rFonts w:ascii="Arial" w:hAnsi="Arial" w:cs="Arial"/>
          <w:sz w:val="24"/>
          <w:szCs w:val="24"/>
        </w:rPr>
        <w:t>First</w:t>
      </w:r>
      <w:r>
        <w:rPr>
          <w:rFonts w:ascii="Arial" w:hAnsi="Arial" w:cs="Arial"/>
          <w:sz w:val="24"/>
          <w:szCs w:val="24"/>
        </w:rPr>
        <w:t xml:space="preserve">, Plaintiff seeks reconsideration of the portion of the Bond Order related to </w:t>
      </w:r>
      <w:proofErr w:type="gramStart"/>
      <w:r>
        <w:rPr>
          <w:rFonts w:ascii="Arial" w:hAnsi="Arial" w:cs="Arial"/>
          <w:sz w:val="24"/>
          <w:szCs w:val="24"/>
        </w:rPr>
        <w:t>the</w:t>
      </w:r>
      <w:proofErr w:type="gramEnd"/>
      <w:r>
        <w:rPr>
          <w:rFonts w:ascii="Arial" w:hAnsi="Arial" w:cs="Arial"/>
          <w:sz w:val="24"/>
          <w:szCs w:val="24"/>
        </w:rPr>
        <w:t xml:space="preserve"> $100,000 to cover the entry of </w:t>
      </w:r>
      <w:r w:rsidR="00944101">
        <w:rPr>
          <w:rFonts w:ascii="Arial" w:hAnsi="Arial" w:cs="Arial"/>
          <w:sz w:val="24"/>
          <w:szCs w:val="24"/>
        </w:rPr>
        <w:t>a new plea in the criminal case</w:t>
      </w:r>
      <w:r>
        <w:rPr>
          <w:rFonts w:ascii="Arial" w:hAnsi="Arial" w:cs="Arial"/>
          <w:sz w:val="24"/>
          <w:szCs w:val="24"/>
        </w:rPr>
        <w:t xml:space="preserve">. Second, whether the first request is granted or not, Plaintiff seeks permission to provide the bond in the form of </w:t>
      </w:r>
      <w:r w:rsidR="00D82645">
        <w:rPr>
          <w:rFonts w:ascii="Arial" w:hAnsi="Arial" w:cs="Arial"/>
          <w:sz w:val="24"/>
          <w:szCs w:val="24"/>
        </w:rPr>
        <w:t>unencumbered</w:t>
      </w:r>
      <w:r>
        <w:rPr>
          <w:rFonts w:ascii="Arial" w:hAnsi="Arial" w:cs="Arial"/>
          <w:sz w:val="24"/>
          <w:szCs w:val="24"/>
        </w:rPr>
        <w:t xml:space="preserve"> cash</w:t>
      </w:r>
      <w:r w:rsidR="00D82645">
        <w:rPr>
          <w:rFonts w:ascii="Arial" w:hAnsi="Arial" w:cs="Arial"/>
          <w:sz w:val="24"/>
          <w:szCs w:val="24"/>
        </w:rPr>
        <w:t xml:space="preserve"> assets, </w:t>
      </w:r>
      <w:r>
        <w:rPr>
          <w:rFonts w:ascii="Arial" w:hAnsi="Arial" w:cs="Arial"/>
          <w:sz w:val="24"/>
          <w:szCs w:val="24"/>
        </w:rPr>
        <w:t>real property and stock. Each request will be addressed separately for the sake of clarity.</w:t>
      </w:r>
    </w:p>
    <w:p w:rsidR="00B16560" w:rsidRDefault="00B16560" w:rsidP="00B16560">
      <w:pPr>
        <w:pStyle w:val="ListParagraph"/>
        <w:numPr>
          <w:ilvl w:val="0"/>
          <w:numId w:val="31"/>
        </w:numPr>
        <w:spacing w:line="480" w:lineRule="auto"/>
        <w:jc w:val="both"/>
        <w:rPr>
          <w:rFonts w:ascii="Arial" w:hAnsi="Arial" w:cs="Arial"/>
          <w:b/>
          <w:sz w:val="24"/>
          <w:szCs w:val="24"/>
        </w:rPr>
      </w:pPr>
      <w:r w:rsidRPr="00B16560">
        <w:rPr>
          <w:rFonts w:ascii="Arial" w:hAnsi="Arial" w:cs="Arial"/>
          <w:b/>
          <w:sz w:val="24"/>
          <w:szCs w:val="24"/>
        </w:rPr>
        <w:t>The Criminal Case</w:t>
      </w:r>
    </w:p>
    <w:p w:rsidR="00CE7736" w:rsidRDefault="00CE7736" w:rsidP="00CE7736">
      <w:pPr>
        <w:spacing w:line="480" w:lineRule="auto"/>
        <w:ind w:firstLine="720"/>
        <w:jc w:val="both"/>
        <w:rPr>
          <w:rFonts w:ascii="Arial" w:hAnsi="Arial" w:cs="Arial"/>
          <w:sz w:val="24"/>
          <w:szCs w:val="24"/>
        </w:rPr>
      </w:pPr>
      <w:r>
        <w:rPr>
          <w:rFonts w:ascii="Arial" w:hAnsi="Arial" w:cs="Arial"/>
          <w:sz w:val="24"/>
          <w:szCs w:val="24"/>
        </w:rPr>
        <w:t>In addressing Defendant’s claim that $100,000 needs to be posted to protect the expenses to be incurred in the criminal case, this Court s</w:t>
      </w:r>
      <w:r w:rsidR="009E20F6">
        <w:rPr>
          <w:rFonts w:ascii="Arial" w:hAnsi="Arial" w:cs="Arial"/>
          <w:sz w:val="24"/>
          <w:szCs w:val="24"/>
        </w:rPr>
        <w:t>tated in part as follows on p.</w:t>
      </w:r>
      <w:r>
        <w:rPr>
          <w:rFonts w:ascii="Arial" w:hAnsi="Arial" w:cs="Arial"/>
          <w:sz w:val="24"/>
          <w:szCs w:val="24"/>
        </w:rPr>
        <w:t xml:space="preserve"> 7 of its Bond Order:</w:t>
      </w:r>
    </w:p>
    <w:p w:rsidR="00CE7736" w:rsidRDefault="00CE7736" w:rsidP="00CE7736">
      <w:pPr>
        <w:ind w:left="720"/>
        <w:jc w:val="both"/>
        <w:rPr>
          <w:rFonts w:ascii="Arial" w:hAnsi="Arial" w:cs="Arial"/>
          <w:sz w:val="24"/>
          <w:szCs w:val="24"/>
        </w:rPr>
      </w:pPr>
      <w:r>
        <w:rPr>
          <w:rFonts w:ascii="Arial" w:hAnsi="Arial" w:cs="Arial"/>
          <w:sz w:val="24"/>
          <w:szCs w:val="24"/>
        </w:rPr>
        <w:t>However, Plaintiff does not dispute that such work (“the guilty plea would have to be amended and an indemnity would have to be sought for taxes and fines paid”) eventually needs to be performed by Defendants as a result of this Court’s Injunction.</w:t>
      </w:r>
    </w:p>
    <w:p w:rsidR="00CE7736" w:rsidRDefault="00CE7736" w:rsidP="00CE7736">
      <w:pPr>
        <w:ind w:left="720"/>
        <w:jc w:val="both"/>
        <w:rPr>
          <w:rFonts w:ascii="Arial" w:hAnsi="Arial" w:cs="Arial"/>
          <w:sz w:val="24"/>
          <w:szCs w:val="24"/>
        </w:rPr>
      </w:pPr>
    </w:p>
    <w:p w:rsidR="009E20F6" w:rsidRDefault="00CE7736" w:rsidP="00CE7736">
      <w:pPr>
        <w:spacing w:line="480" w:lineRule="auto"/>
        <w:jc w:val="both"/>
        <w:rPr>
          <w:rFonts w:ascii="Arial" w:hAnsi="Arial" w:cs="Arial"/>
          <w:sz w:val="24"/>
          <w:szCs w:val="24"/>
        </w:rPr>
      </w:pPr>
      <w:r>
        <w:rPr>
          <w:rFonts w:ascii="Arial" w:hAnsi="Arial" w:cs="Arial"/>
          <w:sz w:val="24"/>
          <w:szCs w:val="24"/>
        </w:rPr>
        <w:lastRenderedPageBreak/>
        <w:t xml:space="preserve">However, it is respectfully noted that the guilty plea is </w:t>
      </w:r>
      <w:r w:rsidRPr="00492013">
        <w:rPr>
          <w:rFonts w:ascii="Arial" w:hAnsi="Arial" w:cs="Arial"/>
          <w:b/>
          <w:sz w:val="24"/>
          <w:szCs w:val="24"/>
        </w:rPr>
        <w:t>not</w:t>
      </w:r>
      <w:r>
        <w:rPr>
          <w:rFonts w:ascii="Arial" w:hAnsi="Arial" w:cs="Arial"/>
          <w:sz w:val="24"/>
          <w:szCs w:val="24"/>
        </w:rPr>
        <w:t xml:space="preserve"> being amended, as noted in Exhibit </w:t>
      </w:r>
      <w:r w:rsidR="00D057A5">
        <w:rPr>
          <w:rFonts w:ascii="Arial" w:hAnsi="Arial" w:cs="Arial"/>
          <w:sz w:val="24"/>
          <w:szCs w:val="24"/>
        </w:rPr>
        <w:t xml:space="preserve">3 of Defendants’ </w:t>
      </w:r>
      <w:r w:rsidR="00944101">
        <w:rPr>
          <w:rFonts w:ascii="Arial" w:hAnsi="Arial" w:cs="Arial"/>
          <w:sz w:val="24"/>
          <w:szCs w:val="24"/>
        </w:rPr>
        <w:t>November 15</w:t>
      </w:r>
      <w:r w:rsidR="00944101" w:rsidRPr="00944101">
        <w:rPr>
          <w:rFonts w:ascii="Arial" w:hAnsi="Arial" w:cs="Arial"/>
          <w:sz w:val="24"/>
          <w:szCs w:val="24"/>
          <w:vertAlign w:val="superscript"/>
        </w:rPr>
        <w:t>th</w:t>
      </w:r>
      <w:r w:rsidR="00944101">
        <w:rPr>
          <w:rFonts w:ascii="Arial" w:hAnsi="Arial" w:cs="Arial"/>
          <w:sz w:val="24"/>
          <w:szCs w:val="24"/>
        </w:rPr>
        <w:t xml:space="preserve"> </w:t>
      </w:r>
      <w:r w:rsidR="00D057A5">
        <w:rPr>
          <w:rFonts w:ascii="Arial" w:hAnsi="Arial" w:cs="Arial"/>
          <w:sz w:val="24"/>
          <w:szCs w:val="24"/>
        </w:rPr>
        <w:t xml:space="preserve">Opposition To Motion To Reduce Bond. That pleading, which is a Joint Motion by the Government and the remaining </w:t>
      </w:r>
      <w:r w:rsidR="00492013">
        <w:rPr>
          <w:rFonts w:ascii="Arial" w:hAnsi="Arial" w:cs="Arial"/>
          <w:sz w:val="24"/>
          <w:szCs w:val="24"/>
        </w:rPr>
        <w:t xml:space="preserve">criminal </w:t>
      </w:r>
      <w:r w:rsidR="00D057A5">
        <w:rPr>
          <w:rFonts w:ascii="Arial" w:hAnsi="Arial" w:cs="Arial"/>
          <w:sz w:val="24"/>
          <w:szCs w:val="24"/>
        </w:rPr>
        <w:t>defendant, United Corporation, to proceed with sentencing on the Plea confirms that the Plea as entered is not being changed</w:t>
      </w:r>
      <w:r w:rsidR="00C25142">
        <w:rPr>
          <w:rFonts w:ascii="Arial" w:hAnsi="Arial" w:cs="Arial"/>
          <w:sz w:val="24"/>
          <w:szCs w:val="24"/>
        </w:rPr>
        <w:t xml:space="preserve">, requesting </w:t>
      </w:r>
      <w:r w:rsidR="00D057A5">
        <w:rPr>
          <w:rFonts w:ascii="Arial" w:hAnsi="Arial" w:cs="Arial"/>
          <w:sz w:val="24"/>
          <w:szCs w:val="24"/>
        </w:rPr>
        <w:t>that sentencing</w:t>
      </w:r>
      <w:r w:rsidR="009E20F6">
        <w:rPr>
          <w:rFonts w:ascii="Arial" w:hAnsi="Arial" w:cs="Arial"/>
          <w:sz w:val="24"/>
          <w:szCs w:val="24"/>
        </w:rPr>
        <w:t xml:space="preserve"> proceed</w:t>
      </w:r>
      <w:r w:rsidR="00D057A5">
        <w:rPr>
          <w:rFonts w:ascii="Arial" w:hAnsi="Arial" w:cs="Arial"/>
          <w:sz w:val="24"/>
          <w:szCs w:val="24"/>
        </w:rPr>
        <w:t xml:space="preserve">. </w:t>
      </w:r>
    </w:p>
    <w:p w:rsidR="009E20F6" w:rsidRDefault="00492013" w:rsidP="009E20F6">
      <w:pPr>
        <w:spacing w:line="480" w:lineRule="auto"/>
        <w:ind w:firstLine="720"/>
        <w:jc w:val="both"/>
        <w:rPr>
          <w:rFonts w:ascii="Arial" w:hAnsi="Arial" w:cs="Arial"/>
          <w:sz w:val="24"/>
          <w:szCs w:val="24"/>
        </w:rPr>
      </w:pPr>
      <w:r>
        <w:rPr>
          <w:rFonts w:ascii="Arial" w:hAnsi="Arial" w:cs="Arial"/>
          <w:sz w:val="24"/>
          <w:szCs w:val="24"/>
        </w:rPr>
        <w:t xml:space="preserve">In fact, </w:t>
      </w:r>
      <w:r w:rsidR="00944101">
        <w:rPr>
          <w:rFonts w:ascii="Arial" w:hAnsi="Arial" w:cs="Arial"/>
          <w:sz w:val="24"/>
          <w:szCs w:val="24"/>
        </w:rPr>
        <w:t>on page 12 of its November 15</w:t>
      </w:r>
      <w:r w:rsidR="00944101" w:rsidRPr="00944101">
        <w:rPr>
          <w:rFonts w:ascii="Arial" w:hAnsi="Arial" w:cs="Arial"/>
          <w:sz w:val="24"/>
          <w:szCs w:val="24"/>
          <w:vertAlign w:val="superscript"/>
        </w:rPr>
        <w:t>th</w:t>
      </w:r>
      <w:r w:rsidR="00C25142">
        <w:rPr>
          <w:rFonts w:ascii="Arial" w:hAnsi="Arial" w:cs="Arial"/>
          <w:sz w:val="24"/>
          <w:szCs w:val="24"/>
        </w:rPr>
        <w:t xml:space="preserve"> Opposition To Motion To Reduce Bond, Defendants admitted that</w:t>
      </w:r>
      <w:r w:rsidR="00944101">
        <w:rPr>
          <w:rFonts w:ascii="Arial" w:hAnsi="Arial" w:cs="Arial"/>
          <w:sz w:val="24"/>
          <w:szCs w:val="24"/>
        </w:rPr>
        <w:t xml:space="preserve"> no motion was being filed to amend the plea, arguing instead that the requested amount should still be posted to cover its </w:t>
      </w:r>
      <w:r w:rsidR="00C25142">
        <w:rPr>
          <w:rFonts w:ascii="Arial" w:hAnsi="Arial" w:cs="Arial"/>
          <w:sz w:val="24"/>
          <w:szCs w:val="24"/>
        </w:rPr>
        <w:t xml:space="preserve">alleged </w:t>
      </w:r>
      <w:r w:rsidR="00944101">
        <w:rPr>
          <w:rFonts w:ascii="Arial" w:hAnsi="Arial" w:cs="Arial"/>
          <w:sz w:val="24"/>
          <w:szCs w:val="24"/>
        </w:rPr>
        <w:t>indemnity claims for “taxes, fines and other penalties.”</w:t>
      </w:r>
      <w:r w:rsidR="009E20F6">
        <w:rPr>
          <w:rFonts w:ascii="Arial" w:hAnsi="Arial" w:cs="Arial"/>
          <w:sz w:val="24"/>
          <w:szCs w:val="24"/>
        </w:rPr>
        <w:t xml:space="preserve"> </w:t>
      </w:r>
    </w:p>
    <w:p w:rsidR="009E20F6" w:rsidRDefault="00492013" w:rsidP="009E20F6">
      <w:pPr>
        <w:spacing w:line="480" w:lineRule="auto"/>
        <w:ind w:firstLine="720"/>
        <w:jc w:val="both"/>
        <w:rPr>
          <w:rFonts w:ascii="Arial" w:hAnsi="Arial" w:cs="Arial"/>
          <w:sz w:val="24"/>
          <w:szCs w:val="24"/>
        </w:rPr>
      </w:pPr>
      <w:r>
        <w:rPr>
          <w:rFonts w:ascii="Arial" w:hAnsi="Arial" w:cs="Arial"/>
          <w:sz w:val="24"/>
          <w:szCs w:val="24"/>
        </w:rPr>
        <w:t>In short, w</w:t>
      </w:r>
      <w:r w:rsidR="009E20F6">
        <w:rPr>
          <w:rFonts w:ascii="Arial" w:hAnsi="Arial" w:cs="Arial"/>
          <w:sz w:val="24"/>
          <w:szCs w:val="24"/>
        </w:rPr>
        <w:t>hile Plaintiff should have addressed this point more clearly</w:t>
      </w:r>
      <w:r>
        <w:rPr>
          <w:rFonts w:ascii="Arial" w:hAnsi="Arial" w:cs="Arial"/>
          <w:sz w:val="24"/>
          <w:szCs w:val="24"/>
        </w:rPr>
        <w:t>,</w:t>
      </w:r>
      <w:r w:rsidR="009E20F6">
        <w:rPr>
          <w:rFonts w:ascii="Arial" w:hAnsi="Arial" w:cs="Arial"/>
          <w:sz w:val="24"/>
          <w:szCs w:val="24"/>
        </w:rPr>
        <w:t xml:space="preserve"> </w:t>
      </w:r>
      <w:r w:rsidR="00D057A5">
        <w:rPr>
          <w:rFonts w:ascii="Arial" w:hAnsi="Arial" w:cs="Arial"/>
          <w:sz w:val="24"/>
          <w:szCs w:val="24"/>
        </w:rPr>
        <w:t>the plea entered in the criminal case is not being changed</w:t>
      </w:r>
      <w:r w:rsidR="00C25142">
        <w:rPr>
          <w:rFonts w:ascii="Arial" w:hAnsi="Arial" w:cs="Arial"/>
          <w:sz w:val="24"/>
          <w:szCs w:val="24"/>
        </w:rPr>
        <w:t xml:space="preserve">, so expenses will not </w:t>
      </w:r>
      <w:r w:rsidR="009E20F6">
        <w:rPr>
          <w:rFonts w:ascii="Arial" w:hAnsi="Arial" w:cs="Arial"/>
          <w:sz w:val="24"/>
          <w:szCs w:val="24"/>
        </w:rPr>
        <w:t xml:space="preserve">be incurred in the criminal case </w:t>
      </w:r>
      <w:r w:rsidR="00DB2FAB">
        <w:rPr>
          <w:rFonts w:ascii="Arial" w:hAnsi="Arial" w:cs="Arial"/>
          <w:sz w:val="24"/>
          <w:szCs w:val="24"/>
        </w:rPr>
        <w:t xml:space="preserve">to change this plea </w:t>
      </w:r>
      <w:r w:rsidR="009E20F6">
        <w:rPr>
          <w:rFonts w:ascii="Arial" w:hAnsi="Arial" w:cs="Arial"/>
          <w:sz w:val="24"/>
          <w:szCs w:val="24"/>
        </w:rPr>
        <w:t>because of this Court’s Injunction.</w:t>
      </w:r>
    </w:p>
    <w:p w:rsidR="005C3E92" w:rsidRDefault="00944101" w:rsidP="00944101">
      <w:pPr>
        <w:spacing w:line="480" w:lineRule="auto"/>
        <w:ind w:firstLine="720"/>
        <w:jc w:val="both"/>
        <w:rPr>
          <w:rFonts w:ascii="Arial" w:hAnsi="Arial" w:cs="Arial"/>
          <w:sz w:val="24"/>
          <w:szCs w:val="24"/>
        </w:rPr>
      </w:pPr>
      <w:r>
        <w:rPr>
          <w:rFonts w:ascii="Arial" w:hAnsi="Arial" w:cs="Arial"/>
          <w:sz w:val="24"/>
          <w:szCs w:val="24"/>
        </w:rPr>
        <w:t>Likewise</w:t>
      </w:r>
      <w:r w:rsidR="005C3E92">
        <w:rPr>
          <w:rFonts w:ascii="Arial" w:hAnsi="Arial" w:cs="Arial"/>
          <w:sz w:val="24"/>
          <w:szCs w:val="24"/>
        </w:rPr>
        <w:t>, the argument that indemnity has to be sought for fines and taxes paid was addressed by this Court in other parts of its Bond Order</w:t>
      </w:r>
      <w:r w:rsidR="009E20F6">
        <w:rPr>
          <w:rFonts w:ascii="Arial" w:hAnsi="Arial" w:cs="Arial"/>
          <w:sz w:val="24"/>
          <w:szCs w:val="24"/>
        </w:rPr>
        <w:t>,</w:t>
      </w:r>
      <w:r w:rsidR="005C3E92">
        <w:rPr>
          <w:rFonts w:ascii="Arial" w:hAnsi="Arial" w:cs="Arial"/>
          <w:sz w:val="24"/>
          <w:szCs w:val="24"/>
        </w:rPr>
        <w:t xml:space="preserve"> where it noted that the Injunction does no</w:t>
      </w:r>
      <w:r w:rsidR="009E20F6">
        <w:rPr>
          <w:rFonts w:ascii="Arial" w:hAnsi="Arial" w:cs="Arial"/>
          <w:sz w:val="24"/>
          <w:szCs w:val="24"/>
        </w:rPr>
        <w:t>t</w:t>
      </w:r>
      <w:r w:rsidR="005C3E92">
        <w:rPr>
          <w:rFonts w:ascii="Arial" w:hAnsi="Arial" w:cs="Arial"/>
          <w:sz w:val="24"/>
          <w:szCs w:val="24"/>
        </w:rPr>
        <w:t xml:space="preserve"> bar Defendants from filing civil claims for damages in which fees incurred can be recovered if successful. </w:t>
      </w:r>
      <w:r>
        <w:rPr>
          <w:rFonts w:ascii="Arial" w:hAnsi="Arial" w:cs="Arial"/>
          <w:sz w:val="24"/>
          <w:szCs w:val="24"/>
        </w:rPr>
        <w:t>Indeed, as noted on p.</w:t>
      </w:r>
      <w:r w:rsidR="009E20F6">
        <w:rPr>
          <w:rFonts w:ascii="Arial" w:hAnsi="Arial" w:cs="Arial"/>
          <w:sz w:val="24"/>
          <w:szCs w:val="24"/>
        </w:rPr>
        <w:t xml:space="preserve"> </w:t>
      </w:r>
      <w:r>
        <w:rPr>
          <w:rFonts w:ascii="Arial" w:hAnsi="Arial" w:cs="Arial"/>
          <w:sz w:val="24"/>
          <w:szCs w:val="24"/>
        </w:rPr>
        <w:t>8 of Plai</w:t>
      </w:r>
      <w:r w:rsidR="00601860">
        <w:rPr>
          <w:rFonts w:ascii="Arial" w:hAnsi="Arial" w:cs="Arial"/>
          <w:sz w:val="24"/>
          <w:szCs w:val="24"/>
        </w:rPr>
        <w:t>n</w:t>
      </w:r>
      <w:r>
        <w:rPr>
          <w:rFonts w:ascii="Arial" w:hAnsi="Arial" w:cs="Arial"/>
          <w:sz w:val="24"/>
          <w:szCs w:val="24"/>
        </w:rPr>
        <w:t>t</w:t>
      </w:r>
      <w:r w:rsidR="00601860">
        <w:rPr>
          <w:rFonts w:ascii="Arial" w:hAnsi="Arial" w:cs="Arial"/>
          <w:sz w:val="24"/>
          <w:szCs w:val="24"/>
        </w:rPr>
        <w:t>iff’s reply re the motion to reduce the bond, there is no viable cause of action for indemnity.</w:t>
      </w:r>
      <w:r w:rsidR="00601860">
        <w:rPr>
          <w:rStyle w:val="FootnoteReference"/>
          <w:rFonts w:ascii="Arial" w:hAnsi="Arial" w:cs="Arial"/>
          <w:sz w:val="24"/>
          <w:szCs w:val="24"/>
        </w:rPr>
        <w:footnoteReference w:id="2"/>
      </w:r>
    </w:p>
    <w:p w:rsidR="005C3E92" w:rsidRPr="005C3E92" w:rsidRDefault="005C3E92" w:rsidP="005C3E92">
      <w:pPr>
        <w:spacing w:line="480" w:lineRule="auto"/>
        <w:ind w:firstLine="720"/>
        <w:jc w:val="both"/>
        <w:rPr>
          <w:rFonts w:ascii="Arial" w:hAnsi="Arial" w:cs="Arial"/>
          <w:sz w:val="24"/>
          <w:szCs w:val="24"/>
        </w:rPr>
      </w:pPr>
      <w:r>
        <w:rPr>
          <w:rFonts w:ascii="Arial" w:hAnsi="Arial" w:cs="Arial"/>
          <w:sz w:val="24"/>
          <w:szCs w:val="24"/>
        </w:rPr>
        <w:t>Thus, it is respectfully requested that the Bond Order be amended to reduce the bond amount by $100,000 as no fees are being incurred to change the plea in the criminal case.</w:t>
      </w:r>
    </w:p>
    <w:p w:rsidR="00B16560" w:rsidRDefault="00B16560" w:rsidP="00B16560">
      <w:pPr>
        <w:pStyle w:val="ListParagraph"/>
        <w:numPr>
          <w:ilvl w:val="0"/>
          <w:numId w:val="31"/>
        </w:numPr>
        <w:spacing w:line="480" w:lineRule="auto"/>
        <w:jc w:val="both"/>
        <w:rPr>
          <w:rFonts w:ascii="Arial" w:hAnsi="Arial" w:cs="Arial"/>
          <w:b/>
          <w:sz w:val="24"/>
          <w:szCs w:val="24"/>
        </w:rPr>
      </w:pPr>
      <w:r>
        <w:rPr>
          <w:rFonts w:ascii="Arial" w:hAnsi="Arial" w:cs="Arial"/>
          <w:b/>
          <w:sz w:val="24"/>
          <w:szCs w:val="24"/>
        </w:rPr>
        <w:lastRenderedPageBreak/>
        <w:t>The Security to be Posted</w:t>
      </w:r>
    </w:p>
    <w:p w:rsidR="00944101" w:rsidRDefault="00944101" w:rsidP="00944101">
      <w:pPr>
        <w:spacing w:line="480" w:lineRule="auto"/>
        <w:ind w:firstLine="720"/>
        <w:jc w:val="both"/>
        <w:rPr>
          <w:rFonts w:ascii="Arial" w:hAnsi="Arial" w:cs="Arial"/>
          <w:sz w:val="24"/>
          <w:szCs w:val="24"/>
        </w:rPr>
      </w:pPr>
      <w:r>
        <w:rPr>
          <w:rFonts w:ascii="Arial" w:hAnsi="Arial" w:cs="Arial"/>
          <w:sz w:val="24"/>
          <w:szCs w:val="24"/>
        </w:rPr>
        <w:t>This C</w:t>
      </w:r>
      <w:r w:rsidR="00C25142">
        <w:rPr>
          <w:rFonts w:ascii="Arial" w:hAnsi="Arial" w:cs="Arial"/>
          <w:sz w:val="24"/>
          <w:szCs w:val="24"/>
        </w:rPr>
        <w:t>ourt’s Bond Order directed</w:t>
      </w:r>
      <w:r w:rsidR="009E20F6">
        <w:rPr>
          <w:rFonts w:ascii="Arial" w:hAnsi="Arial" w:cs="Arial"/>
          <w:sz w:val="24"/>
          <w:szCs w:val="24"/>
        </w:rPr>
        <w:t xml:space="preserve"> on p.</w:t>
      </w:r>
      <w:r>
        <w:rPr>
          <w:rFonts w:ascii="Arial" w:hAnsi="Arial" w:cs="Arial"/>
          <w:sz w:val="24"/>
          <w:szCs w:val="24"/>
        </w:rPr>
        <w:t xml:space="preserve"> 9 that Plaintiff post a bond of $1,200,000 with the Clerk (less a $25,000 credit for the current posted bond). Regardless of how this Court addresses the first issue above</w:t>
      </w:r>
      <w:r w:rsidR="009E20F6">
        <w:rPr>
          <w:rFonts w:ascii="Arial" w:hAnsi="Arial" w:cs="Arial"/>
          <w:sz w:val="24"/>
          <w:szCs w:val="24"/>
        </w:rPr>
        <w:t xml:space="preserve">, it is respectfully requested that this Court </w:t>
      </w:r>
      <w:r w:rsidR="00C25142">
        <w:rPr>
          <w:rFonts w:ascii="Arial" w:hAnsi="Arial" w:cs="Arial"/>
          <w:sz w:val="24"/>
          <w:szCs w:val="24"/>
        </w:rPr>
        <w:t xml:space="preserve">reconsider/clarify its Order to </w:t>
      </w:r>
      <w:r w:rsidR="009E20F6">
        <w:rPr>
          <w:rFonts w:ascii="Arial" w:hAnsi="Arial" w:cs="Arial"/>
          <w:sz w:val="24"/>
          <w:szCs w:val="24"/>
        </w:rPr>
        <w:t xml:space="preserve">allow Plaintiff to post this </w:t>
      </w:r>
      <w:r w:rsidR="00C25142">
        <w:rPr>
          <w:rFonts w:ascii="Arial" w:hAnsi="Arial" w:cs="Arial"/>
          <w:sz w:val="24"/>
          <w:szCs w:val="24"/>
        </w:rPr>
        <w:t xml:space="preserve">remaining </w:t>
      </w:r>
      <w:r w:rsidR="009E20F6">
        <w:rPr>
          <w:rFonts w:ascii="Arial" w:hAnsi="Arial" w:cs="Arial"/>
          <w:sz w:val="24"/>
          <w:szCs w:val="24"/>
        </w:rPr>
        <w:t>bond by pledging cash assets and unencumbered real prop</w:t>
      </w:r>
      <w:r w:rsidR="00C25142">
        <w:rPr>
          <w:rFonts w:ascii="Arial" w:hAnsi="Arial" w:cs="Arial"/>
          <w:sz w:val="24"/>
          <w:szCs w:val="24"/>
        </w:rPr>
        <w:t>erty</w:t>
      </w:r>
      <w:r w:rsidR="009E20F6">
        <w:rPr>
          <w:rFonts w:ascii="Arial" w:hAnsi="Arial" w:cs="Arial"/>
          <w:sz w:val="24"/>
          <w:szCs w:val="24"/>
        </w:rPr>
        <w:t>.</w:t>
      </w:r>
      <w:r w:rsidR="009E20F6">
        <w:rPr>
          <w:rStyle w:val="FootnoteReference"/>
          <w:rFonts w:ascii="Arial" w:hAnsi="Arial" w:cs="Arial"/>
          <w:sz w:val="24"/>
          <w:szCs w:val="24"/>
        </w:rPr>
        <w:footnoteReference w:id="3"/>
      </w:r>
    </w:p>
    <w:p w:rsidR="00036A3D" w:rsidRPr="00C25142" w:rsidRDefault="00B21303" w:rsidP="00C25142">
      <w:pPr>
        <w:spacing w:line="480" w:lineRule="auto"/>
        <w:ind w:firstLine="720"/>
        <w:jc w:val="both"/>
        <w:rPr>
          <w:rFonts w:ascii="Arial" w:hAnsi="Arial" w:cs="Arial"/>
          <w:sz w:val="24"/>
          <w:szCs w:val="24"/>
        </w:rPr>
      </w:pPr>
      <w:r>
        <w:rPr>
          <w:rFonts w:ascii="Arial" w:hAnsi="Arial" w:cs="Arial"/>
          <w:sz w:val="24"/>
          <w:szCs w:val="24"/>
        </w:rPr>
        <w:t>In this regard, Plaintiff does no</w:t>
      </w:r>
      <w:r w:rsidR="00C25142">
        <w:rPr>
          <w:rFonts w:ascii="Arial" w:hAnsi="Arial" w:cs="Arial"/>
          <w:sz w:val="24"/>
          <w:szCs w:val="24"/>
        </w:rPr>
        <w:t xml:space="preserve">t have $1,200,000 in </w:t>
      </w:r>
      <w:r>
        <w:rPr>
          <w:rFonts w:ascii="Arial" w:hAnsi="Arial" w:cs="Arial"/>
          <w:sz w:val="24"/>
          <w:szCs w:val="24"/>
        </w:rPr>
        <w:t xml:space="preserve">cash on hand because of the criminal TRO. See </w:t>
      </w:r>
      <w:r>
        <w:rPr>
          <w:rFonts w:ascii="Arial" w:hAnsi="Arial" w:cs="Arial"/>
          <w:b/>
          <w:sz w:val="24"/>
          <w:szCs w:val="24"/>
        </w:rPr>
        <w:t xml:space="preserve">Exhibit </w:t>
      </w:r>
      <w:r w:rsidR="00DB2FAB">
        <w:rPr>
          <w:rFonts w:ascii="Arial" w:hAnsi="Arial" w:cs="Arial"/>
          <w:b/>
          <w:sz w:val="24"/>
          <w:szCs w:val="24"/>
        </w:rPr>
        <w:t>1</w:t>
      </w:r>
      <w:r>
        <w:rPr>
          <w:rFonts w:ascii="Arial" w:hAnsi="Arial" w:cs="Arial"/>
          <w:sz w:val="24"/>
          <w:szCs w:val="24"/>
        </w:rPr>
        <w:t xml:space="preserve">. However, </w:t>
      </w:r>
      <w:r w:rsidR="00C25142">
        <w:rPr>
          <w:rFonts w:ascii="Arial" w:hAnsi="Arial" w:cs="Arial"/>
          <w:sz w:val="24"/>
          <w:szCs w:val="24"/>
        </w:rPr>
        <w:t xml:space="preserve">while </w:t>
      </w:r>
      <w:r w:rsidR="00277EF6">
        <w:rPr>
          <w:rFonts w:ascii="Arial" w:hAnsi="Arial" w:cs="Arial"/>
          <w:sz w:val="24"/>
          <w:szCs w:val="24"/>
        </w:rPr>
        <w:t xml:space="preserve">the plaintiff </w:t>
      </w:r>
      <w:r w:rsidR="00C25142">
        <w:rPr>
          <w:rFonts w:ascii="Arial" w:hAnsi="Arial" w:cs="Arial"/>
          <w:sz w:val="24"/>
          <w:szCs w:val="24"/>
        </w:rPr>
        <w:t>is trying to assemble</w:t>
      </w:r>
      <w:r>
        <w:rPr>
          <w:rFonts w:ascii="Arial" w:hAnsi="Arial" w:cs="Arial"/>
          <w:sz w:val="24"/>
          <w:szCs w:val="24"/>
        </w:rPr>
        <w:t xml:space="preserve"> </w:t>
      </w:r>
      <w:r w:rsidR="00EF5873">
        <w:rPr>
          <w:rFonts w:ascii="Arial" w:hAnsi="Arial" w:cs="Arial"/>
          <w:sz w:val="24"/>
          <w:szCs w:val="24"/>
        </w:rPr>
        <w:t>some cash</w:t>
      </w:r>
      <w:r w:rsidR="00C25142">
        <w:rPr>
          <w:rFonts w:ascii="Arial" w:hAnsi="Arial" w:cs="Arial"/>
          <w:sz w:val="24"/>
          <w:szCs w:val="24"/>
        </w:rPr>
        <w:t xml:space="preserve">, </w:t>
      </w:r>
      <w:r w:rsidR="00277EF6">
        <w:rPr>
          <w:rFonts w:ascii="Arial" w:hAnsi="Arial" w:cs="Arial"/>
          <w:sz w:val="24"/>
          <w:szCs w:val="24"/>
        </w:rPr>
        <w:t>t</w:t>
      </w:r>
      <w:r w:rsidR="00C25142">
        <w:rPr>
          <w:rFonts w:ascii="Arial" w:hAnsi="Arial" w:cs="Arial"/>
          <w:sz w:val="24"/>
          <w:szCs w:val="24"/>
        </w:rPr>
        <w:t xml:space="preserve">he </w:t>
      </w:r>
      <w:r w:rsidR="00277EF6">
        <w:rPr>
          <w:rFonts w:ascii="Arial" w:hAnsi="Arial" w:cs="Arial"/>
          <w:sz w:val="24"/>
          <w:szCs w:val="24"/>
        </w:rPr>
        <w:t xml:space="preserve">plaintiff </w:t>
      </w:r>
      <w:r>
        <w:rPr>
          <w:rFonts w:ascii="Arial" w:hAnsi="Arial" w:cs="Arial"/>
          <w:sz w:val="24"/>
          <w:szCs w:val="24"/>
        </w:rPr>
        <w:t xml:space="preserve">proposes to </w:t>
      </w:r>
      <w:r w:rsidR="00544BDA">
        <w:rPr>
          <w:rFonts w:ascii="Arial" w:hAnsi="Arial" w:cs="Arial"/>
          <w:sz w:val="24"/>
          <w:szCs w:val="24"/>
        </w:rPr>
        <w:t>post</w:t>
      </w:r>
      <w:r w:rsidR="00EF5873">
        <w:rPr>
          <w:rFonts w:ascii="Arial" w:hAnsi="Arial" w:cs="Arial"/>
          <w:sz w:val="24"/>
          <w:szCs w:val="24"/>
        </w:rPr>
        <w:t xml:space="preserve"> the following assets for</w:t>
      </w:r>
      <w:r>
        <w:rPr>
          <w:rFonts w:ascii="Arial" w:hAnsi="Arial" w:cs="Arial"/>
          <w:sz w:val="24"/>
          <w:szCs w:val="24"/>
        </w:rPr>
        <w:t xml:space="preserve"> </w:t>
      </w:r>
      <w:r w:rsidR="00EF5873">
        <w:rPr>
          <w:rFonts w:ascii="Arial" w:hAnsi="Arial" w:cs="Arial"/>
          <w:sz w:val="24"/>
          <w:szCs w:val="24"/>
        </w:rPr>
        <w:t>the bond</w:t>
      </w:r>
      <w:r w:rsidR="00DB2FAB">
        <w:rPr>
          <w:rFonts w:ascii="Arial" w:hAnsi="Arial" w:cs="Arial"/>
          <w:sz w:val="24"/>
          <w:szCs w:val="24"/>
        </w:rPr>
        <w:t>, which have</w:t>
      </w:r>
      <w:r>
        <w:rPr>
          <w:rFonts w:ascii="Arial" w:hAnsi="Arial" w:cs="Arial"/>
          <w:sz w:val="24"/>
          <w:szCs w:val="24"/>
        </w:rPr>
        <w:t xml:space="preserve"> a value well in excess of the required bond:</w:t>
      </w:r>
    </w:p>
    <w:p w:rsidR="00036A3D" w:rsidRDefault="00036A3D" w:rsidP="005B2F13">
      <w:pPr>
        <w:pStyle w:val="ListParagraph"/>
        <w:numPr>
          <w:ilvl w:val="0"/>
          <w:numId w:val="32"/>
        </w:numPr>
        <w:jc w:val="both"/>
        <w:rPr>
          <w:rFonts w:ascii="Arial" w:hAnsi="Arial" w:cs="Arial"/>
          <w:sz w:val="24"/>
          <w:szCs w:val="24"/>
        </w:rPr>
      </w:pPr>
      <w:r>
        <w:rPr>
          <w:rFonts w:ascii="Arial" w:hAnsi="Arial" w:cs="Arial"/>
          <w:sz w:val="24"/>
          <w:szCs w:val="24"/>
        </w:rPr>
        <w:t>Cash to be deposited this month when annual bonus and accrued vacation is paid to four Hamed sons as Plaza Extra store managers-$244,000</w:t>
      </w:r>
      <w:r w:rsidR="00430D8C">
        <w:rPr>
          <w:rFonts w:ascii="Arial" w:hAnsi="Arial" w:cs="Arial"/>
          <w:sz w:val="24"/>
          <w:szCs w:val="24"/>
        </w:rPr>
        <w:t xml:space="preserve"> (approximately $200,000 after taxes are deducted)</w:t>
      </w:r>
      <w:r>
        <w:rPr>
          <w:rFonts w:ascii="Arial" w:hAnsi="Arial" w:cs="Arial"/>
          <w:sz w:val="24"/>
          <w:szCs w:val="24"/>
        </w:rPr>
        <w:t>.</w:t>
      </w:r>
      <w:r w:rsidR="002A2E03">
        <w:rPr>
          <w:rStyle w:val="FootnoteReference"/>
          <w:rFonts w:ascii="Arial" w:hAnsi="Arial" w:cs="Arial"/>
          <w:sz w:val="24"/>
          <w:szCs w:val="24"/>
        </w:rPr>
        <w:footnoteReference w:id="4"/>
      </w:r>
      <w:r>
        <w:rPr>
          <w:rFonts w:ascii="Arial" w:hAnsi="Arial" w:cs="Arial"/>
          <w:sz w:val="24"/>
          <w:szCs w:val="24"/>
        </w:rPr>
        <w:t xml:space="preserve"> </w:t>
      </w:r>
      <w:r w:rsidR="00430D8C">
        <w:rPr>
          <w:rFonts w:ascii="Arial" w:hAnsi="Arial" w:cs="Arial"/>
          <w:sz w:val="24"/>
          <w:szCs w:val="24"/>
        </w:rPr>
        <w:t xml:space="preserve">See </w:t>
      </w:r>
      <w:r w:rsidRPr="005B2F13">
        <w:rPr>
          <w:rFonts w:ascii="Arial" w:hAnsi="Arial" w:cs="Arial"/>
          <w:b/>
          <w:sz w:val="24"/>
          <w:szCs w:val="24"/>
        </w:rPr>
        <w:t xml:space="preserve">Exhibit </w:t>
      </w:r>
      <w:r w:rsidR="00E5244C">
        <w:rPr>
          <w:rFonts w:ascii="Arial" w:hAnsi="Arial" w:cs="Arial"/>
          <w:b/>
          <w:sz w:val="24"/>
          <w:szCs w:val="24"/>
        </w:rPr>
        <w:t>2</w:t>
      </w:r>
      <w:r w:rsidRPr="005B2F13">
        <w:rPr>
          <w:rFonts w:ascii="Arial" w:hAnsi="Arial" w:cs="Arial"/>
          <w:sz w:val="24"/>
          <w:szCs w:val="24"/>
        </w:rPr>
        <w:t>.</w:t>
      </w:r>
    </w:p>
    <w:p w:rsidR="005B2F13" w:rsidRDefault="005B2F13" w:rsidP="005B2F13">
      <w:pPr>
        <w:pStyle w:val="ListParagraph"/>
        <w:jc w:val="both"/>
        <w:rPr>
          <w:rFonts w:ascii="Arial" w:hAnsi="Arial" w:cs="Arial"/>
          <w:sz w:val="24"/>
          <w:szCs w:val="24"/>
        </w:rPr>
      </w:pPr>
    </w:p>
    <w:p w:rsidR="00B21303" w:rsidRDefault="00B21303" w:rsidP="005B2F13">
      <w:pPr>
        <w:pStyle w:val="ListParagraph"/>
        <w:numPr>
          <w:ilvl w:val="0"/>
          <w:numId w:val="32"/>
        </w:numPr>
        <w:jc w:val="both"/>
        <w:rPr>
          <w:rFonts w:ascii="Arial" w:hAnsi="Arial" w:cs="Arial"/>
          <w:sz w:val="24"/>
          <w:szCs w:val="24"/>
        </w:rPr>
      </w:pPr>
      <w:r w:rsidRPr="00B21303">
        <w:rPr>
          <w:rFonts w:ascii="Arial" w:hAnsi="Arial" w:cs="Arial"/>
          <w:sz w:val="24"/>
          <w:szCs w:val="24"/>
        </w:rPr>
        <w:t xml:space="preserve">Assignment of interest in funds escrowed with Carl </w:t>
      </w:r>
      <w:proofErr w:type="spellStart"/>
      <w:r w:rsidRPr="00B21303">
        <w:rPr>
          <w:rFonts w:ascii="Arial" w:hAnsi="Arial" w:cs="Arial"/>
          <w:sz w:val="24"/>
          <w:szCs w:val="24"/>
        </w:rPr>
        <w:t>Beckstedt</w:t>
      </w:r>
      <w:proofErr w:type="spellEnd"/>
      <w:r w:rsidRPr="00B21303">
        <w:rPr>
          <w:rFonts w:ascii="Arial" w:hAnsi="Arial" w:cs="Arial"/>
          <w:sz w:val="24"/>
          <w:szCs w:val="24"/>
        </w:rPr>
        <w:t xml:space="preserve"> for investment known </w:t>
      </w:r>
      <w:r w:rsidR="008366E6">
        <w:rPr>
          <w:rFonts w:ascii="Arial" w:hAnsi="Arial" w:cs="Arial"/>
          <w:sz w:val="24"/>
          <w:szCs w:val="24"/>
        </w:rPr>
        <w:t>as</w:t>
      </w:r>
      <w:r w:rsidR="006D78DF">
        <w:rPr>
          <w:rFonts w:ascii="Arial" w:hAnsi="Arial" w:cs="Arial"/>
          <w:sz w:val="24"/>
          <w:szCs w:val="24"/>
        </w:rPr>
        <w:t xml:space="preserve"> </w:t>
      </w:r>
      <w:proofErr w:type="spellStart"/>
      <w:r w:rsidR="006D78DF">
        <w:rPr>
          <w:rFonts w:ascii="Arial" w:hAnsi="Arial" w:cs="Arial"/>
          <w:sz w:val="24"/>
          <w:szCs w:val="24"/>
        </w:rPr>
        <w:t>ByOrder</w:t>
      </w:r>
      <w:proofErr w:type="spellEnd"/>
      <w:r w:rsidRPr="00B21303">
        <w:rPr>
          <w:rFonts w:ascii="Arial" w:hAnsi="Arial" w:cs="Arial"/>
          <w:sz w:val="24"/>
          <w:szCs w:val="24"/>
        </w:rPr>
        <w:t xml:space="preserve"> Investments LLC, in wh</w:t>
      </w:r>
      <w:r w:rsidR="005B2F13">
        <w:rPr>
          <w:rFonts w:ascii="Arial" w:hAnsi="Arial" w:cs="Arial"/>
          <w:sz w:val="24"/>
          <w:szCs w:val="24"/>
        </w:rPr>
        <w:t xml:space="preserve">ich </w:t>
      </w:r>
      <w:r w:rsidR="00430D8C">
        <w:rPr>
          <w:rFonts w:ascii="Arial" w:hAnsi="Arial" w:cs="Arial"/>
          <w:sz w:val="24"/>
          <w:szCs w:val="24"/>
        </w:rPr>
        <w:t xml:space="preserve">the cash value of </w:t>
      </w:r>
      <w:r w:rsidR="005B2F13">
        <w:rPr>
          <w:rFonts w:ascii="Arial" w:hAnsi="Arial" w:cs="Arial"/>
          <w:sz w:val="24"/>
          <w:szCs w:val="24"/>
        </w:rPr>
        <w:t>Plaintiff’s interest is</w:t>
      </w:r>
      <w:r w:rsidR="00430D8C">
        <w:rPr>
          <w:rFonts w:ascii="Arial" w:hAnsi="Arial" w:cs="Arial"/>
          <w:sz w:val="24"/>
          <w:szCs w:val="24"/>
        </w:rPr>
        <w:t xml:space="preserve"> currently</w:t>
      </w:r>
      <w:r w:rsidR="005B2F13">
        <w:rPr>
          <w:rFonts w:ascii="Arial" w:hAnsi="Arial" w:cs="Arial"/>
          <w:sz w:val="24"/>
          <w:szCs w:val="24"/>
        </w:rPr>
        <w:t xml:space="preserve"> $223</w:t>
      </w:r>
      <w:r w:rsidRPr="00B21303">
        <w:rPr>
          <w:rFonts w:ascii="Arial" w:hAnsi="Arial" w:cs="Arial"/>
          <w:sz w:val="24"/>
          <w:szCs w:val="24"/>
        </w:rPr>
        <w:t>,200</w:t>
      </w:r>
      <w:r w:rsidR="00430D8C">
        <w:rPr>
          <w:rFonts w:ascii="Arial" w:hAnsi="Arial" w:cs="Arial"/>
          <w:sz w:val="24"/>
          <w:szCs w:val="24"/>
        </w:rPr>
        <w:t xml:space="preserve">. This figure </w:t>
      </w:r>
      <w:r w:rsidRPr="00B21303">
        <w:rPr>
          <w:rFonts w:ascii="Arial" w:hAnsi="Arial" w:cs="Arial"/>
          <w:sz w:val="24"/>
          <w:szCs w:val="24"/>
        </w:rPr>
        <w:t xml:space="preserve">increases monthly at the rate of </w:t>
      </w:r>
      <w:r w:rsidR="00B46B07">
        <w:rPr>
          <w:rFonts w:ascii="Arial" w:hAnsi="Arial" w:cs="Arial"/>
          <w:sz w:val="24"/>
          <w:szCs w:val="24"/>
        </w:rPr>
        <w:t>$4,96</w:t>
      </w:r>
      <w:r w:rsidR="00430D8C">
        <w:rPr>
          <w:rFonts w:ascii="Arial" w:hAnsi="Arial" w:cs="Arial"/>
          <w:sz w:val="24"/>
          <w:szCs w:val="24"/>
        </w:rPr>
        <w:t>0 per month for the next four</w:t>
      </w:r>
      <w:r w:rsidRPr="00B21303">
        <w:rPr>
          <w:rFonts w:ascii="Arial" w:hAnsi="Arial" w:cs="Arial"/>
          <w:sz w:val="24"/>
          <w:szCs w:val="24"/>
        </w:rPr>
        <w:t xml:space="preserve"> years. See </w:t>
      </w:r>
      <w:r w:rsidRPr="00B21303">
        <w:rPr>
          <w:rFonts w:ascii="Arial" w:hAnsi="Arial" w:cs="Arial"/>
          <w:b/>
          <w:sz w:val="24"/>
          <w:szCs w:val="24"/>
        </w:rPr>
        <w:t xml:space="preserve">Exhibit </w:t>
      </w:r>
      <w:r w:rsidR="00E5244C">
        <w:rPr>
          <w:rFonts w:ascii="Arial" w:hAnsi="Arial" w:cs="Arial"/>
          <w:b/>
          <w:sz w:val="24"/>
          <w:szCs w:val="24"/>
        </w:rPr>
        <w:t>2</w:t>
      </w:r>
      <w:r w:rsidRPr="00B21303">
        <w:rPr>
          <w:rFonts w:ascii="Arial" w:hAnsi="Arial" w:cs="Arial"/>
          <w:sz w:val="24"/>
          <w:szCs w:val="24"/>
        </w:rPr>
        <w:t>.</w:t>
      </w:r>
    </w:p>
    <w:p w:rsidR="00B21303" w:rsidRPr="00B21303" w:rsidRDefault="00B21303" w:rsidP="00B21303">
      <w:pPr>
        <w:pStyle w:val="ListParagraph"/>
        <w:spacing w:line="276" w:lineRule="auto"/>
        <w:jc w:val="both"/>
        <w:rPr>
          <w:rFonts w:ascii="Arial" w:hAnsi="Arial" w:cs="Arial"/>
          <w:sz w:val="24"/>
          <w:szCs w:val="24"/>
        </w:rPr>
      </w:pPr>
    </w:p>
    <w:p w:rsidR="00B21303" w:rsidRDefault="00B21303" w:rsidP="005B2F13">
      <w:pPr>
        <w:pStyle w:val="ListParagraph"/>
        <w:numPr>
          <w:ilvl w:val="0"/>
          <w:numId w:val="32"/>
        </w:numPr>
        <w:jc w:val="both"/>
        <w:rPr>
          <w:rFonts w:ascii="Arial" w:hAnsi="Arial" w:cs="Arial"/>
          <w:sz w:val="24"/>
          <w:szCs w:val="24"/>
        </w:rPr>
      </w:pPr>
      <w:r>
        <w:rPr>
          <w:rFonts w:ascii="Arial" w:hAnsi="Arial" w:cs="Arial"/>
          <w:sz w:val="24"/>
          <w:szCs w:val="24"/>
        </w:rPr>
        <w:t xml:space="preserve">Assignment of 50% interest in cash held by </w:t>
      </w:r>
      <w:proofErr w:type="spellStart"/>
      <w:r>
        <w:rPr>
          <w:rFonts w:ascii="Arial" w:hAnsi="Arial" w:cs="Arial"/>
          <w:sz w:val="24"/>
          <w:szCs w:val="24"/>
        </w:rPr>
        <w:t>Plessen</w:t>
      </w:r>
      <w:proofErr w:type="spellEnd"/>
      <w:r>
        <w:rPr>
          <w:rFonts w:ascii="Arial" w:hAnsi="Arial" w:cs="Arial"/>
          <w:sz w:val="24"/>
          <w:szCs w:val="24"/>
        </w:rPr>
        <w:t xml:space="preserve"> Enterprises, Inc., in which </w:t>
      </w:r>
      <w:r w:rsidR="00430D8C">
        <w:rPr>
          <w:rFonts w:ascii="Arial" w:hAnsi="Arial" w:cs="Arial"/>
          <w:sz w:val="24"/>
          <w:szCs w:val="24"/>
        </w:rPr>
        <w:t xml:space="preserve">the cash value of </w:t>
      </w:r>
      <w:r>
        <w:rPr>
          <w:rFonts w:ascii="Arial" w:hAnsi="Arial" w:cs="Arial"/>
          <w:sz w:val="24"/>
          <w:szCs w:val="24"/>
        </w:rPr>
        <w:t>Plaintiff’s i</w:t>
      </w:r>
      <w:r w:rsidR="00AD0C57">
        <w:rPr>
          <w:rFonts w:ascii="Arial" w:hAnsi="Arial" w:cs="Arial"/>
          <w:sz w:val="24"/>
          <w:szCs w:val="24"/>
        </w:rPr>
        <w:t>nterest is</w:t>
      </w:r>
      <w:r w:rsidR="00430D8C">
        <w:rPr>
          <w:rFonts w:ascii="Arial" w:hAnsi="Arial" w:cs="Arial"/>
          <w:sz w:val="24"/>
          <w:szCs w:val="24"/>
        </w:rPr>
        <w:t xml:space="preserve"> currently</w:t>
      </w:r>
      <w:r w:rsidR="00AD0C57">
        <w:rPr>
          <w:rFonts w:ascii="Arial" w:hAnsi="Arial" w:cs="Arial"/>
          <w:sz w:val="24"/>
          <w:szCs w:val="24"/>
        </w:rPr>
        <w:t xml:space="preserve"> $123</w:t>
      </w:r>
      <w:r>
        <w:rPr>
          <w:rFonts w:ascii="Arial" w:hAnsi="Arial" w:cs="Arial"/>
          <w:sz w:val="24"/>
          <w:szCs w:val="24"/>
        </w:rPr>
        <w:t>,500</w:t>
      </w:r>
      <w:r w:rsidR="00430D8C">
        <w:rPr>
          <w:rFonts w:ascii="Arial" w:hAnsi="Arial" w:cs="Arial"/>
          <w:sz w:val="24"/>
          <w:szCs w:val="24"/>
        </w:rPr>
        <w:t>. This figure</w:t>
      </w:r>
      <w:r w:rsidR="005B2F13">
        <w:rPr>
          <w:rFonts w:ascii="Arial" w:hAnsi="Arial" w:cs="Arial"/>
          <w:sz w:val="24"/>
          <w:szCs w:val="24"/>
        </w:rPr>
        <w:t xml:space="preserve"> increases monthly at the rate of $18,000. See </w:t>
      </w:r>
      <w:r w:rsidR="005B2F13">
        <w:rPr>
          <w:rFonts w:ascii="Arial" w:hAnsi="Arial" w:cs="Arial"/>
          <w:b/>
          <w:sz w:val="24"/>
          <w:szCs w:val="24"/>
        </w:rPr>
        <w:t xml:space="preserve">Exhibit </w:t>
      </w:r>
      <w:r w:rsidR="00E5244C">
        <w:rPr>
          <w:rFonts w:ascii="Arial" w:hAnsi="Arial" w:cs="Arial"/>
          <w:b/>
          <w:sz w:val="24"/>
          <w:szCs w:val="24"/>
        </w:rPr>
        <w:t>2</w:t>
      </w:r>
      <w:r w:rsidR="005B2F13">
        <w:rPr>
          <w:rFonts w:ascii="Arial" w:hAnsi="Arial" w:cs="Arial"/>
          <w:sz w:val="24"/>
          <w:szCs w:val="24"/>
        </w:rPr>
        <w:t>.</w:t>
      </w:r>
    </w:p>
    <w:p w:rsidR="005B2F13" w:rsidRPr="005B2F13" w:rsidRDefault="005B2F13" w:rsidP="005B2F13">
      <w:pPr>
        <w:jc w:val="both"/>
        <w:rPr>
          <w:rFonts w:ascii="Arial" w:hAnsi="Arial" w:cs="Arial"/>
          <w:sz w:val="24"/>
          <w:szCs w:val="24"/>
        </w:rPr>
      </w:pPr>
    </w:p>
    <w:p w:rsidR="005B2F13" w:rsidRDefault="005B2F13" w:rsidP="005B2F13">
      <w:pPr>
        <w:pStyle w:val="ListParagraph"/>
        <w:numPr>
          <w:ilvl w:val="0"/>
          <w:numId w:val="32"/>
        </w:numPr>
        <w:jc w:val="both"/>
        <w:rPr>
          <w:rFonts w:ascii="Arial" w:hAnsi="Arial" w:cs="Arial"/>
          <w:sz w:val="24"/>
          <w:szCs w:val="24"/>
        </w:rPr>
      </w:pPr>
      <w:r>
        <w:rPr>
          <w:rFonts w:ascii="Arial" w:hAnsi="Arial" w:cs="Arial"/>
          <w:sz w:val="24"/>
          <w:szCs w:val="24"/>
        </w:rPr>
        <w:t>Assignment of Plaintiff’s unen</w:t>
      </w:r>
      <w:r w:rsidR="006D78DF">
        <w:rPr>
          <w:rFonts w:ascii="Arial" w:hAnsi="Arial" w:cs="Arial"/>
          <w:sz w:val="24"/>
          <w:szCs w:val="24"/>
        </w:rPr>
        <w:t>cumbered real property at Plots 6F and 6H</w:t>
      </w:r>
      <w:r>
        <w:rPr>
          <w:rFonts w:ascii="Arial" w:hAnsi="Arial" w:cs="Arial"/>
          <w:sz w:val="24"/>
          <w:szCs w:val="24"/>
        </w:rPr>
        <w:t>, Estate Carlton, where the Plaintiff reside</w:t>
      </w:r>
      <w:r w:rsidR="006D78DF">
        <w:rPr>
          <w:rFonts w:ascii="Arial" w:hAnsi="Arial" w:cs="Arial"/>
          <w:sz w:val="24"/>
          <w:szCs w:val="24"/>
        </w:rPr>
        <w:t>s</w:t>
      </w:r>
      <w:r>
        <w:rPr>
          <w:rFonts w:ascii="Arial" w:hAnsi="Arial" w:cs="Arial"/>
          <w:sz w:val="24"/>
          <w:szCs w:val="24"/>
        </w:rPr>
        <w:t>, which has a value based on the tax assessment</w:t>
      </w:r>
      <w:r w:rsidR="006D78DF">
        <w:rPr>
          <w:rFonts w:ascii="Arial" w:hAnsi="Arial" w:cs="Arial"/>
          <w:sz w:val="24"/>
          <w:szCs w:val="24"/>
        </w:rPr>
        <w:t xml:space="preserve"> of $236,300</w:t>
      </w:r>
      <w:r w:rsidR="00430D8C">
        <w:rPr>
          <w:rFonts w:ascii="Arial" w:hAnsi="Arial" w:cs="Arial"/>
          <w:sz w:val="24"/>
          <w:szCs w:val="24"/>
        </w:rPr>
        <w:t>. This value is</w:t>
      </w:r>
      <w:r>
        <w:rPr>
          <w:rFonts w:ascii="Arial" w:hAnsi="Arial" w:cs="Arial"/>
          <w:sz w:val="24"/>
          <w:szCs w:val="24"/>
        </w:rPr>
        <w:t xml:space="preserve"> </w:t>
      </w:r>
      <w:r w:rsidR="006D78DF">
        <w:rPr>
          <w:rFonts w:ascii="Arial" w:hAnsi="Arial" w:cs="Arial"/>
          <w:sz w:val="24"/>
          <w:szCs w:val="24"/>
        </w:rPr>
        <w:t xml:space="preserve">most likely </w:t>
      </w:r>
      <w:r w:rsidR="00430D8C">
        <w:rPr>
          <w:rFonts w:ascii="Arial" w:hAnsi="Arial" w:cs="Arial"/>
          <w:sz w:val="24"/>
          <w:szCs w:val="24"/>
        </w:rPr>
        <w:t xml:space="preserve">higher than this assessment, which </w:t>
      </w:r>
      <w:r>
        <w:rPr>
          <w:rFonts w:ascii="Arial" w:hAnsi="Arial" w:cs="Arial"/>
          <w:sz w:val="24"/>
          <w:szCs w:val="24"/>
        </w:rPr>
        <w:t>w</w:t>
      </w:r>
      <w:r w:rsidR="0046473E">
        <w:rPr>
          <w:rFonts w:ascii="Arial" w:hAnsi="Arial" w:cs="Arial"/>
          <w:sz w:val="24"/>
          <w:szCs w:val="24"/>
        </w:rPr>
        <w:t>ill be supplied to this Court if</w:t>
      </w:r>
      <w:r>
        <w:rPr>
          <w:rFonts w:ascii="Arial" w:hAnsi="Arial" w:cs="Arial"/>
          <w:sz w:val="24"/>
          <w:szCs w:val="24"/>
        </w:rPr>
        <w:t xml:space="preserve"> an appraisal is requested. See </w:t>
      </w:r>
      <w:r>
        <w:rPr>
          <w:rFonts w:ascii="Arial" w:hAnsi="Arial" w:cs="Arial"/>
          <w:b/>
          <w:sz w:val="24"/>
          <w:szCs w:val="24"/>
        </w:rPr>
        <w:t xml:space="preserve">Exhibit </w:t>
      </w:r>
      <w:r w:rsidR="00E5244C">
        <w:rPr>
          <w:rFonts w:ascii="Arial" w:hAnsi="Arial" w:cs="Arial"/>
          <w:b/>
          <w:sz w:val="24"/>
          <w:szCs w:val="24"/>
        </w:rPr>
        <w:t>2</w:t>
      </w:r>
      <w:r>
        <w:rPr>
          <w:rFonts w:ascii="Arial" w:hAnsi="Arial" w:cs="Arial"/>
          <w:sz w:val="24"/>
          <w:szCs w:val="24"/>
        </w:rPr>
        <w:t>.</w:t>
      </w:r>
    </w:p>
    <w:p w:rsidR="005B2F13" w:rsidRPr="005B2F13" w:rsidRDefault="005B2F13" w:rsidP="005B2F13">
      <w:pPr>
        <w:jc w:val="both"/>
        <w:rPr>
          <w:rFonts w:ascii="Arial" w:hAnsi="Arial" w:cs="Arial"/>
          <w:sz w:val="24"/>
          <w:szCs w:val="24"/>
        </w:rPr>
      </w:pPr>
    </w:p>
    <w:p w:rsidR="005B2F13" w:rsidRDefault="005B2F13" w:rsidP="005B2F13">
      <w:pPr>
        <w:pStyle w:val="ListParagraph"/>
        <w:numPr>
          <w:ilvl w:val="0"/>
          <w:numId w:val="32"/>
        </w:numPr>
        <w:jc w:val="both"/>
        <w:rPr>
          <w:rFonts w:ascii="Arial" w:hAnsi="Arial" w:cs="Arial"/>
          <w:sz w:val="24"/>
          <w:szCs w:val="24"/>
        </w:rPr>
      </w:pPr>
      <w:r>
        <w:rPr>
          <w:rFonts w:ascii="Arial" w:hAnsi="Arial" w:cs="Arial"/>
          <w:sz w:val="24"/>
          <w:szCs w:val="24"/>
        </w:rPr>
        <w:t>Assignment of Plaintiff’s unen</w:t>
      </w:r>
      <w:r w:rsidR="006D78DF">
        <w:rPr>
          <w:rFonts w:ascii="Arial" w:hAnsi="Arial" w:cs="Arial"/>
          <w:sz w:val="24"/>
          <w:szCs w:val="24"/>
        </w:rPr>
        <w:t>cumbered real property at Plots 100-E, 100-F and 100-G</w:t>
      </w:r>
      <w:r>
        <w:rPr>
          <w:rFonts w:ascii="Arial" w:hAnsi="Arial" w:cs="Arial"/>
          <w:sz w:val="24"/>
          <w:szCs w:val="24"/>
        </w:rPr>
        <w:t xml:space="preserve">, Estate Princess, which has a value based on the tax assessment of </w:t>
      </w:r>
      <w:r w:rsidR="006D78DF">
        <w:rPr>
          <w:rFonts w:ascii="Arial" w:hAnsi="Arial" w:cs="Arial"/>
          <w:sz w:val="24"/>
          <w:szCs w:val="24"/>
        </w:rPr>
        <w:t>$73,500</w:t>
      </w:r>
      <w:r w:rsidR="00430D8C">
        <w:rPr>
          <w:rFonts w:ascii="Arial" w:hAnsi="Arial" w:cs="Arial"/>
          <w:sz w:val="24"/>
          <w:szCs w:val="24"/>
        </w:rPr>
        <w:t>.</w:t>
      </w:r>
      <w:r>
        <w:rPr>
          <w:rFonts w:ascii="Arial" w:hAnsi="Arial" w:cs="Arial"/>
          <w:sz w:val="24"/>
          <w:szCs w:val="24"/>
        </w:rPr>
        <w:t xml:space="preserve"> </w:t>
      </w:r>
      <w:r w:rsidR="00430D8C">
        <w:rPr>
          <w:rFonts w:ascii="Arial" w:hAnsi="Arial" w:cs="Arial"/>
          <w:sz w:val="24"/>
          <w:szCs w:val="24"/>
        </w:rPr>
        <w:t xml:space="preserve">This value is most likely higher than this assessment, which will be supplied to this Court if an appraisal is requested. </w:t>
      </w:r>
      <w:r>
        <w:rPr>
          <w:rFonts w:ascii="Arial" w:hAnsi="Arial" w:cs="Arial"/>
          <w:sz w:val="24"/>
          <w:szCs w:val="24"/>
        </w:rPr>
        <w:t xml:space="preserve">See </w:t>
      </w:r>
      <w:r>
        <w:rPr>
          <w:rFonts w:ascii="Arial" w:hAnsi="Arial" w:cs="Arial"/>
          <w:b/>
          <w:sz w:val="24"/>
          <w:szCs w:val="24"/>
        </w:rPr>
        <w:t xml:space="preserve">Exhibit </w:t>
      </w:r>
      <w:r w:rsidR="00E5244C">
        <w:rPr>
          <w:rFonts w:ascii="Arial" w:hAnsi="Arial" w:cs="Arial"/>
          <w:b/>
          <w:sz w:val="24"/>
          <w:szCs w:val="24"/>
        </w:rPr>
        <w:t>2</w:t>
      </w:r>
      <w:r>
        <w:rPr>
          <w:rFonts w:ascii="Arial" w:hAnsi="Arial" w:cs="Arial"/>
          <w:sz w:val="24"/>
          <w:szCs w:val="24"/>
        </w:rPr>
        <w:t>.</w:t>
      </w:r>
    </w:p>
    <w:p w:rsidR="005B2F13" w:rsidRPr="005B2F13" w:rsidRDefault="005B2F13" w:rsidP="005B2F13">
      <w:pPr>
        <w:jc w:val="both"/>
        <w:rPr>
          <w:rFonts w:ascii="Arial" w:hAnsi="Arial" w:cs="Arial"/>
          <w:sz w:val="24"/>
          <w:szCs w:val="24"/>
        </w:rPr>
      </w:pPr>
    </w:p>
    <w:p w:rsidR="005B2F13" w:rsidRDefault="005B2F13" w:rsidP="005B2F13">
      <w:pPr>
        <w:pStyle w:val="ListParagraph"/>
        <w:numPr>
          <w:ilvl w:val="0"/>
          <w:numId w:val="32"/>
        </w:numPr>
        <w:jc w:val="both"/>
        <w:rPr>
          <w:rFonts w:ascii="Arial" w:hAnsi="Arial" w:cs="Arial"/>
          <w:sz w:val="24"/>
          <w:szCs w:val="24"/>
        </w:rPr>
      </w:pPr>
      <w:r>
        <w:rPr>
          <w:rFonts w:ascii="Arial" w:hAnsi="Arial" w:cs="Arial"/>
          <w:sz w:val="24"/>
          <w:szCs w:val="24"/>
        </w:rPr>
        <w:t xml:space="preserve">Assignment of Waleed </w:t>
      </w:r>
      <w:proofErr w:type="spellStart"/>
      <w:r>
        <w:rPr>
          <w:rFonts w:ascii="Arial" w:hAnsi="Arial" w:cs="Arial"/>
          <w:sz w:val="24"/>
          <w:szCs w:val="24"/>
        </w:rPr>
        <w:t>Hamed’s</w:t>
      </w:r>
      <w:proofErr w:type="spellEnd"/>
      <w:r w:rsidRPr="005B2F13">
        <w:rPr>
          <w:rFonts w:ascii="Arial" w:hAnsi="Arial" w:cs="Arial"/>
          <w:sz w:val="24"/>
          <w:szCs w:val="24"/>
        </w:rPr>
        <w:t xml:space="preserve"> unen</w:t>
      </w:r>
      <w:r w:rsidR="006D78DF">
        <w:rPr>
          <w:rFonts w:ascii="Arial" w:hAnsi="Arial" w:cs="Arial"/>
          <w:sz w:val="24"/>
          <w:szCs w:val="24"/>
        </w:rPr>
        <w:t>cumbered real property at Plot 6-C</w:t>
      </w:r>
      <w:r w:rsidRPr="005B2F13">
        <w:rPr>
          <w:rFonts w:ascii="Arial" w:hAnsi="Arial" w:cs="Arial"/>
          <w:sz w:val="24"/>
          <w:szCs w:val="24"/>
        </w:rPr>
        <w:t xml:space="preserve">, Estate Carlton, </w:t>
      </w:r>
      <w:r w:rsidR="00492013">
        <w:rPr>
          <w:rFonts w:ascii="Arial" w:hAnsi="Arial" w:cs="Arial"/>
          <w:sz w:val="24"/>
          <w:szCs w:val="24"/>
        </w:rPr>
        <w:t xml:space="preserve">consisting of 4 buildings with 8 apartments, </w:t>
      </w:r>
      <w:r w:rsidRPr="005B2F13">
        <w:rPr>
          <w:rFonts w:ascii="Arial" w:hAnsi="Arial" w:cs="Arial"/>
          <w:sz w:val="24"/>
          <w:szCs w:val="24"/>
        </w:rPr>
        <w:t>which has a value based</w:t>
      </w:r>
      <w:r w:rsidR="006D78DF">
        <w:rPr>
          <w:rFonts w:ascii="Arial" w:hAnsi="Arial" w:cs="Arial"/>
          <w:sz w:val="24"/>
          <w:szCs w:val="24"/>
        </w:rPr>
        <w:t xml:space="preserve"> on the tax assessment of $326,200</w:t>
      </w:r>
      <w:r w:rsidR="00492013">
        <w:rPr>
          <w:rFonts w:ascii="Arial" w:hAnsi="Arial" w:cs="Arial"/>
          <w:sz w:val="24"/>
          <w:szCs w:val="24"/>
        </w:rPr>
        <w:t xml:space="preserve">. This value is most likely </w:t>
      </w:r>
      <w:r w:rsidR="00430D8C">
        <w:rPr>
          <w:rFonts w:ascii="Arial" w:hAnsi="Arial" w:cs="Arial"/>
          <w:sz w:val="24"/>
          <w:szCs w:val="24"/>
        </w:rPr>
        <w:t xml:space="preserve">higher than this assessment, which will be supplied to this Court if an appraisal is requested. </w:t>
      </w:r>
      <w:r w:rsidRPr="005B2F13">
        <w:rPr>
          <w:rFonts w:ascii="Arial" w:hAnsi="Arial" w:cs="Arial"/>
          <w:sz w:val="24"/>
          <w:szCs w:val="24"/>
        </w:rPr>
        <w:t xml:space="preserve">See </w:t>
      </w:r>
      <w:r w:rsidRPr="005B2F13">
        <w:rPr>
          <w:rFonts w:ascii="Arial" w:hAnsi="Arial" w:cs="Arial"/>
          <w:b/>
          <w:sz w:val="24"/>
          <w:szCs w:val="24"/>
        </w:rPr>
        <w:t xml:space="preserve">Exhibit </w:t>
      </w:r>
      <w:r w:rsidR="00E5244C">
        <w:rPr>
          <w:rFonts w:ascii="Arial" w:hAnsi="Arial" w:cs="Arial"/>
          <w:b/>
          <w:sz w:val="24"/>
          <w:szCs w:val="24"/>
        </w:rPr>
        <w:t>2</w:t>
      </w:r>
      <w:r w:rsidRPr="005B2F13">
        <w:rPr>
          <w:rFonts w:ascii="Arial" w:hAnsi="Arial" w:cs="Arial"/>
          <w:sz w:val="24"/>
          <w:szCs w:val="24"/>
        </w:rPr>
        <w:t>.</w:t>
      </w:r>
    </w:p>
    <w:p w:rsidR="005B2F13" w:rsidRPr="005B2F13" w:rsidRDefault="005B2F13" w:rsidP="005B2F13">
      <w:pPr>
        <w:jc w:val="both"/>
        <w:rPr>
          <w:rFonts w:ascii="Arial" w:hAnsi="Arial" w:cs="Arial"/>
          <w:sz w:val="24"/>
          <w:szCs w:val="24"/>
        </w:rPr>
      </w:pPr>
    </w:p>
    <w:p w:rsidR="005B2F13" w:rsidRDefault="00AD0C57" w:rsidP="005B2F13">
      <w:pPr>
        <w:pStyle w:val="ListParagraph"/>
        <w:numPr>
          <w:ilvl w:val="0"/>
          <w:numId w:val="32"/>
        </w:numPr>
        <w:jc w:val="both"/>
        <w:rPr>
          <w:rFonts w:ascii="Arial" w:hAnsi="Arial" w:cs="Arial"/>
          <w:sz w:val="24"/>
          <w:szCs w:val="24"/>
        </w:rPr>
      </w:pPr>
      <w:r>
        <w:rPr>
          <w:rFonts w:ascii="Arial" w:hAnsi="Arial" w:cs="Arial"/>
          <w:sz w:val="24"/>
          <w:szCs w:val="24"/>
        </w:rPr>
        <w:t xml:space="preserve">Assignment of </w:t>
      </w:r>
      <w:r w:rsidR="00B46B07">
        <w:rPr>
          <w:rFonts w:ascii="Arial" w:hAnsi="Arial" w:cs="Arial"/>
          <w:sz w:val="24"/>
          <w:szCs w:val="24"/>
        </w:rPr>
        <w:t xml:space="preserve">50% </w:t>
      </w:r>
      <w:r>
        <w:rPr>
          <w:rFonts w:ascii="Arial" w:hAnsi="Arial" w:cs="Arial"/>
          <w:sz w:val="24"/>
          <w:szCs w:val="24"/>
        </w:rPr>
        <w:t xml:space="preserve">unencumbered stock in </w:t>
      </w:r>
      <w:proofErr w:type="spellStart"/>
      <w:r>
        <w:rPr>
          <w:rFonts w:ascii="Arial" w:hAnsi="Arial" w:cs="Arial"/>
          <w:sz w:val="24"/>
          <w:szCs w:val="24"/>
        </w:rPr>
        <w:t>Plessen</w:t>
      </w:r>
      <w:proofErr w:type="spellEnd"/>
      <w:r>
        <w:rPr>
          <w:rFonts w:ascii="Arial" w:hAnsi="Arial" w:cs="Arial"/>
          <w:sz w:val="24"/>
          <w:szCs w:val="24"/>
        </w:rPr>
        <w:t xml:space="preserve"> Enterprises, Inc., which owns three unencumbered parcels of land on St. Croix, including the land where the Plaza West Supermarket is located</w:t>
      </w:r>
      <w:r w:rsidR="00184FC3">
        <w:rPr>
          <w:rFonts w:ascii="Arial" w:hAnsi="Arial" w:cs="Arial"/>
          <w:sz w:val="24"/>
          <w:szCs w:val="24"/>
        </w:rPr>
        <w:t xml:space="preserve"> (Plots 28</w:t>
      </w:r>
      <w:r w:rsidR="00B46B07">
        <w:rPr>
          <w:rFonts w:ascii="Arial" w:hAnsi="Arial" w:cs="Arial"/>
          <w:sz w:val="24"/>
          <w:szCs w:val="24"/>
        </w:rPr>
        <w:t xml:space="preserve"> </w:t>
      </w:r>
      <w:r w:rsidR="00184FC3">
        <w:rPr>
          <w:rFonts w:ascii="Arial" w:hAnsi="Arial" w:cs="Arial"/>
          <w:sz w:val="24"/>
          <w:szCs w:val="24"/>
        </w:rPr>
        <w:t>&amp;</w:t>
      </w:r>
      <w:r w:rsidR="00B46B07">
        <w:rPr>
          <w:rFonts w:ascii="Arial" w:hAnsi="Arial" w:cs="Arial"/>
          <w:sz w:val="24"/>
          <w:szCs w:val="24"/>
        </w:rPr>
        <w:t xml:space="preserve"> </w:t>
      </w:r>
      <w:r w:rsidR="00184FC3">
        <w:rPr>
          <w:rFonts w:ascii="Arial" w:hAnsi="Arial" w:cs="Arial"/>
          <w:sz w:val="24"/>
          <w:szCs w:val="24"/>
        </w:rPr>
        <w:t>29</w:t>
      </w:r>
      <w:r w:rsidR="00B46B07">
        <w:rPr>
          <w:rFonts w:ascii="Arial" w:hAnsi="Arial" w:cs="Arial"/>
          <w:sz w:val="24"/>
          <w:szCs w:val="24"/>
        </w:rPr>
        <w:t xml:space="preserve"> </w:t>
      </w:r>
      <w:proofErr w:type="spellStart"/>
      <w:r w:rsidR="00B46B07">
        <w:rPr>
          <w:rFonts w:ascii="Arial" w:hAnsi="Arial" w:cs="Arial"/>
          <w:sz w:val="24"/>
          <w:szCs w:val="24"/>
        </w:rPr>
        <w:t>Plessen</w:t>
      </w:r>
      <w:proofErr w:type="spellEnd"/>
      <w:r w:rsidR="00B46B07">
        <w:rPr>
          <w:rFonts w:ascii="Arial" w:hAnsi="Arial" w:cs="Arial"/>
          <w:sz w:val="24"/>
          <w:szCs w:val="24"/>
        </w:rPr>
        <w:t>, 26 Diamond, and 39 &amp; 5-B Diamond), as well as three</w:t>
      </w:r>
      <w:r>
        <w:rPr>
          <w:rFonts w:ascii="Arial" w:hAnsi="Arial" w:cs="Arial"/>
          <w:sz w:val="24"/>
          <w:szCs w:val="24"/>
        </w:rPr>
        <w:t xml:space="preserve"> unencumbered parcels of land in St. Thomas, one of which has a tenan</w:t>
      </w:r>
      <w:r w:rsidR="0046473E">
        <w:rPr>
          <w:rFonts w:ascii="Arial" w:hAnsi="Arial" w:cs="Arial"/>
          <w:sz w:val="24"/>
          <w:szCs w:val="24"/>
        </w:rPr>
        <w:t>t that pays $36,000 monthly</w:t>
      </w:r>
      <w:r w:rsidR="00B46B07">
        <w:rPr>
          <w:rFonts w:ascii="Arial" w:hAnsi="Arial" w:cs="Arial"/>
          <w:sz w:val="24"/>
          <w:szCs w:val="24"/>
        </w:rPr>
        <w:t xml:space="preserve"> (6 &amp; 9 Estate Thomas, 2 Rem. Charlotte Amalie and Charlotte-Amalie 2-4 New Quarter)</w:t>
      </w:r>
      <w:r w:rsidR="0046473E">
        <w:rPr>
          <w:rFonts w:ascii="Arial" w:hAnsi="Arial" w:cs="Arial"/>
          <w:sz w:val="24"/>
          <w:szCs w:val="24"/>
        </w:rPr>
        <w:t xml:space="preserve">. </w:t>
      </w:r>
      <w:r w:rsidR="00B46B07">
        <w:rPr>
          <w:rFonts w:ascii="Arial" w:hAnsi="Arial" w:cs="Arial"/>
          <w:sz w:val="24"/>
          <w:szCs w:val="24"/>
        </w:rPr>
        <w:t xml:space="preserve">Aerial photos of these six parcels are attached as well. </w:t>
      </w:r>
      <w:r w:rsidR="0046473E" w:rsidRPr="00492013">
        <w:rPr>
          <w:rFonts w:ascii="Arial" w:hAnsi="Arial" w:cs="Arial"/>
          <w:sz w:val="24"/>
          <w:szCs w:val="24"/>
          <w:u w:val="single"/>
        </w:rPr>
        <w:t xml:space="preserve">This real property </w:t>
      </w:r>
      <w:r w:rsidR="00184FC3" w:rsidRPr="00492013">
        <w:rPr>
          <w:rFonts w:ascii="Arial" w:hAnsi="Arial" w:cs="Arial"/>
          <w:sz w:val="24"/>
          <w:szCs w:val="24"/>
          <w:u w:val="single"/>
        </w:rPr>
        <w:t xml:space="preserve">owned by </w:t>
      </w:r>
      <w:proofErr w:type="spellStart"/>
      <w:r w:rsidR="00184FC3" w:rsidRPr="00492013">
        <w:rPr>
          <w:rFonts w:ascii="Arial" w:hAnsi="Arial" w:cs="Arial"/>
          <w:sz w:val="24"/>
          <w:szCs w:val="24"/>
          <w:u w:val="single"/>
        </w:rPr>
        <w:t>Plessen</w:t>
      </w:r>
      <w:proofErr w:type="spellEnd"/>
      <w:r w:rsidR="00184FC3" w:rsidRPr="00492013">
        <w:rPr>
          <w:rFonts w:ascii="Arial" w:hAnsi="Arial" w:cs="Arial"/>
          <w:sz w:val="24"/>
          <w:szCs w:val="24"/>
          <w:u w:val="single"/>
        </w:rPr>
        <w:t xml:space="preserve"> Enterprises, Inc. </w:t>
      </w:r>
      <w:r w:rsidR="0046473E" w:rsidRPr="00492013">
        <w:rPr>
          <w:rFonts w:ascii="Arial" w:hAnsi="Arial" w:cs="Arial"/>
          <w:sz w:val="24"/>
          <w:szCs w:val="24"/>
          <w:u w:val="single"/>
        </w:rPr>
        <w:t xml:space="preserve">is valued </w:t>
      </w:r>
      <w:r w:rsidR="00184FC3" w:rsidRPr="00492013">
        <w:rPr>
          <w:rFonts w:ascii="Arial" w:hAnsi="Arial" w:cs="Arial"/>
          <w:sz w:val="24"/>
          <w:szCs w:val="24"/>
          <w:u w:val="single"/>
        </w:rPr>
        <w:t xml:space="preserve">by the tax assessor </w:t>
      </w:r>
      <w:r w:rsidRPr="00492013">
        <w:rPr>
          <w:rFonts w:ascii="Arial" w:hAnsi="Arial" w:cs="Arial"/>
          <w:sz w:val="24"/>
          <w:szCs w:val="24"/>
          <w:u w:val="single"/>
        </w:rPr>
        <w:t>as having a value</w:t>
      </w:r>
      <w:r w:rsidR="00184FC3" w:rsidRPr="00492013">
        <w:rPr>
          <w:rFonts w:ascii="Arial" w:hAnsi="Arial" w:cs="Arial"/>
          <w:sz w:val="24"/>
          <w:szCs w:val="24"/>
          <w:u w:val="single"/>
        </w:rPr>
        <w:t xml:space="preserve"> of $9,701,200</w:t>
      </w:r>
      <w:r w:rsidR="0046473E" w:rsidRPr="00492013">
        <w:rPr>
          <w:rFonts w:ascii="Arial" w:hAnsi="Arial" w:cs="Arial"/>
          <w:sz w:val="24"/>
          <w:szCs w:val="24"/>
          <w:u w:val="single"/>
        </w:rPr>
        <w:t>, s</w:t>
      </w:r>
      <w:r w:rsidR="006D78DF" w:rsidRPr="00492013">
        <w:rPr>
          <w:rFonts w:ascii="Arial" w:hAnsi="Arial" w:cs="Arial"/>
          <w:sz w:val="24"/>
          <w:szCs w:val="24"/>
          <w:u w:val="single"/>
        </w:rPr>
        <w:t xml:space="preserve">o that the 50% equitable interest in this </w:t>
      </w:r>
      <w:r w:rsidR="00184FC3" w:rsidRPr="00492013">
        <w:rPr>
          <w:rFonts w:ascii="Arial" w:hAnsi="Arial" w:cs="Arial"/>
          <w:sz w:val="24"/>
          <w:szCs w:val="24"/>
          <w:u w:val="single"/>
        </w:rPr>
        <w:t>property is approximately $4,850,600</w:t>
      </w:r>
      <w:r w:rsidR="006D78DF" w:rsidRPr="00492013">
        <w:rPr>
          <w:rFonts w:ascii="Arial" w:hAnsi="Arial" w:cs="Arial"/>
          <w:sz w:val="24"/>
          <w:szCs w:val="24"/>
          <w:u w:val="single"/>
        </w:rPr>
        <w:t>,</w:t>
      </w:r>
      <w:r w:rsidRPr="00492013">
        <w:rPr>
          <w:rFonts w:ascii="Arial" w:hAnsi="Arial" w:cs="Arial"/>
          <w:sz w:val="24"/>
          <w:szCs w:val="24"/>
          <w:u w:val="single"/>
        </w:rPr>
        <w:t xml:space="preserve"> </w:t>
      </w:r>
      <w:r>
        <w:rPr>
          <w:rFonts w:ascii="Arial" w:hAnsi="Arial" w:cs="Arial"/>
          <w:sz w:val="24"/>
          <w:szCs w:val="24"/>
        </w:rPr>
        <w:t>although the actual</w:t>
      </w:r>
      <w:r w:rsidR="006D78DF">
        <w:rPr>
          <w:rFonts w:ascii="Arial" w:hAnsi="Arial" w:cs="Arial"/>
          <w:sz w:val="24"/>
          <w:szCs w:val="24"/>
        </w:rPr>
        <w:t xml:space="preserve"> value is most likely higher</w:t>
      </w:r>
      <w:r w:rsidR="00492013">
        <w:rPr>
          <w:rFonts w:ascii="Arial" w:hAnsi="Arial" w:cs="Arial"/>
          <w:sz w:val="24"/>
          <w:szCs w:val="24"/>
        </w:rPr>
        <w:t xml:space="preserve">, which </w:t>
      </w:r>
      <w:r w:rsidR="0046473E" w:rsidRPr="005B2F13">
        <w:rPr>
          <w:rFonts w:ascii="Arial" w:hAnsi="Arial" w:cs="Arial"/>
          <w:sz w:val="24"/>
          <w:szCs w:val="24"/>
        </w:rPr>
        <w:t>w</w:t>
      </w:r>
      <w:r w:rsidR="0046473E">
        <w:rPr>
          <w:rFonts w:ascii="Arial" w:hAnsi="Arial" w:cs="Arial"/>
          <w:sz w:val="24"/>
          <w:szCs w:val="24"/>
        </w:rPr>
        <w:t>ill be supplied to this Court if</w:t>
      </w:r>
      <w:r w:rsidR="0046473E" w:rsidRPr="005B2F13">
        <w:rPr>
          <w:rFonts w:ascii="Arial" w:hAnsi="Arial" w:cs="Arial"/>
          <w:sz w:val="24"/>
          <w:szCs w:val="24"/>
        </w:rPr>
        <w:t xml:space="preserve"> an appraisal is requested.</w:t>
      </w:r>
      <w:r w:rsidR="0046473E">
        <w:rPr>
          <w:rFonts w:ascii="Arial" w:hAnsi="Arial" w:cs="Arial"/>
          <w:sz w:val="24"/>
          <w:szCs w:val="24"/>
        </w:rPr>
        <w:t xml:space="preserve"> </w:t>
      </w:r>
      <w:r w:rsidR="0046473E" w:rsidRPr="005B2F13">
        <w:rPr>
          <w:rFonts w:ascii="Arial" w:hAnsi="Arial" w:cs="Arial"/>
          <w:b/>
          <w:sz w:val="24"/>
          <w:szCs w:val="24"/>
        </w:rPr>
        <w:t xml:space="preserve">Exhibit </w:t>
      </w:r>
      <w:r w:rsidR="00E5244C">
        <w:rPr>
          <w:rFonts w:ascii="Arial" w:hAnsi="Arial" w:cs="Arial"/>
          <w:b/>
          <w:sz w:val="24"/>
          <w:szCs w:val="24"/>
        </w:rPr>
        <w:t>2</w:t>
      </w:r>
      <w:r w:rsidR="0046473E" w:rsidRPr="005B2F13">
        <w:rPr>
          <w:rFonts w:ascii="Arial" w:hAnsi="Arial" w:cs="Arial"/>
          <w:sz w:val="24"/>
          <w:szCs w:val="24"/>
        </w:rPr>
        <w:t>.</w:t>
      </w:r>
    </w:p>
    <w:p w:rsidR="00DB2FAB" w:rsidRPr="00DB2FAB" w:rsidRDefault="00DB2FAB" w:rsidP="00DB2FAB">
      <w:pPr>
        <w:jc w:val="both"/>
        <w:rPr>
          <w:rFonts w:ascii="Arial" w:hAnsi="Arial" w:cs="Arial"/>
          <w:sz w:val="24"/>
          <w:szCs w:val="24"/>
        </w:rPr>
      </w:pPr>
    </w:p>
    <w:p w:rsidR="00DB2FAB" w:rsidRDefault="00DB2FAB" w:rsidP="005B2F13">
      <w:pPr>
        <w:pStyle w:val="ListParagraph"/>
        <w:numPr>
          <w:ilvl w:val="0"/>
          <w:numId w:val="32"/>
        </w:numPr>
        <w:jc w:val="both"/>
        <w:rPr>
          <w:rFonts w:ascii="Arial" w:hAnsi="Arial" w:cs="Arial"/>
          <w:sz w:val="24"/>
          <w:szCs w:val="24"/>
        </w:rPr>
      </w:pPr>
      <w:r>
        <w:rPr>
          <w:rFonts w:ascii="Arial" w:hAnsi="Arial" w:cs="Arial"/>
          <w:sz w:val="24"/>
          <w:szCs w:val="24"/>
        </w:rPr>
        <w:t>Assignment of $802,</w:t>
      </w:r>
      <w:r w:rsidR="00E0768D">
        <w:rPr>
          <w:rFonts w:ascii="Arial" w:hAnsi="Arial" w:cs="Arial"/>
          <w:sz w:val="24"/>
          <w:szCs w:val="24"/>
        </w:rPr>
        <w:t>966</w:t>
      </w:r>
      <w:r>
        <w:rPr>
          <w:rFonts w:ascii="Arial" w:hAnsi="Arial" w:cs="Arial"/>
          <w:sz w:val="24"/>
          <w:szCs w:val="24"/>
        </w:rPr>
        <w:t xml:space="preserve"> receivable due Hamed from the Dor</w:t>
      </w:r>
      <w:r w:rsidR="00E0768D">
        <w:rPr>
          <w:rFonts w:ascii="Arial" w:hAnsi="Arial" w:cs="Arial"/>
          <w:sz w:val="24"/>
          <w:szCs w:val="24"/>
        </w:rPr>
        <w:t>o</w:t>
      </w:r>
      <w:r>
        <w:rPr>
          <w:rFonts w:ascii="Arial" w:hAnsi="Arial" w:cs="Arial"/>
          <w:sz w:val="24"/>
          <w:szCs w:val="24"/>
        </w:rPr>
        <w:t xml:space="preserve">thea transaction, as discussed at the preliminary injunction hearing. See </w:t>
      </w:r>
      <w:r>
        <w:rPr>
          <w:rFonts w:ascii="Arial" w:hAnsi="Arial" w:cs="Arial"/>
          <w:b/>
          <w:sz w:val="24"/>
          <w:szCs w:val="24"/>
        </w:rPr>
        <w:t>Exhibit 2.</w:t>
      </w:r>
      <w:r>
        <w:rPr>
          <w:rStyle w:val="FootnoteReference"/>
          <w:rFonts w:ascii="Arial" w:hAnsi="Arial" w:cs="Arial"/>
          <w:b/>
          <w:sz w:val="24"/>
          <w:szCs w:val="24"/>
        </w:rPr>
        <w:footnoteReference w:id="5"/>
      </w:r>
    </w:p>
    <w:p w:rsidR="00E0768D" w:rsidRDefault="00E0768D" w:rsidP="0046473E">
      <w:pPr>
        <w:spacing w:line="480" w:lineRule="auto"/>
        <w:jc w:val="both"/>
        <w:rPr>
          <w:rFonts w:ascii="Arial" w:hAnsi="Arial" w:cs="Arial"/>
          <w:sz w:val="24"/>
          <w:szCs w:val="24"/>
        </w:rPr>
      </w:pPr>
      <w:r>
        <w:rPr>
          <w:rFonts w:ascii="Arial" w:hAnsi="Arial" w:cs="Arial"/>
          <w:sz w:val="24"/>
          <w:szCs w:val="24"/>
        </w:rPr>
        <w:lastRenderedPageBreak/>
        <w:t xml:space="preserve">It should be noted that counsel has requested lien searches for the real property identified above. See </w:t>
      </w:r>
      <w:r>
        <w:rPr>
          <w:rFonts w:ascii="Arial" w:hAnsi="Arial" w:cs="Arial"/>
          <w:b/>
          <w:sz w:val="24"/>
          <w:szCs w:val="24"/>
        </w:rPr>
        <w:t>Exhibit 1.</w:t>
      </w:r>
      <w:r>
        <w:rPr>
          <w:rFonts w:ascii="Arial" w:hAnsi="Arial" w:cs="Arial"/>
          <w:sz w:val="24"/>
          <w:szCs w:val="24"/>
        </w:rPr>
        <w:t xml:space="preserve">  However, counsel will not receive those report</w:t>
      </w:r>
      <w:r w:rsidR="00430D8C">
        <w:rPr>
          <w:rFonts w:ascii="Arial" w:hAnsi="Arial" w:cs="Arial"/>
          <w:sz w:val="24"/>
          <w:szCs w:val="24"/>
        </w:rPr>
        <w:t>s</w:t>
      </w:r>
      <w:r>
        <w:rPr>
          <w:rFonts w:ascii="Arial" w:hAnsi="Arial" w:cs="Arial"/>
          <w:sz w:val="24"/>
          <w:szCs w:val="24"/>
        </w:rPr>
        <w:t xml:space="preserve"> until next week, so a decision was made to file this motion and supplement it with these title reports when received.</w:t>
      </w:r>
    </w:p>
    <w:p w:rsidR="005B2F13" w:rsidRDefault="0046473E" w:rsidP="00E0768D">
      <w:pPr>
        <w:spacing w:line="480" w:lineRule="auto"/>
        <w:ind w:firstLine="720"/>
        <w:jc w:val="both"/>
        <w:rPr>
          <w:rFonts w:ascii="Arial" w:hAnsi="Arial" w:cs="Arial"/>
          <w:sz w:val="24"/>
          <w:szCs w:val="24"/>
        </w:rPr>
      </w:pPr>
      <w:r>
        <w:rPr>
          <w:rFonts w:ascii="Arial" w:hAnsi="Arial" w:cs="Arial"/>
          <w:sz w:val="24"/>
          <w:szCs w:val="24"/>
        </w:rPr>
        <w:t xml:space="preserve">Additionally, it should be noted that the Government and United have filed a joint motion in the criminal case to dissolve the TRO that encumbers United’s assets. </w:t>
      </w:r>
      <w:r w:rsidRPr="005B2F13">
        <w:rPr>
          <w:rFonts w:ascii="Arial" w:hAnsi="Arial" w:cs="Arial"/>
          <w:b/>
          <w:sz w:val="24"/>
          <w:szCs w:val="24"/>
        </w:rPr>
        <w:t>Exhibit 1</w:t>
      </w:r>
      <w:r w:rsidRPr="005B2F13">
        <w:rPr>
          <w:rFonts w:ascii="Arial" w:hAnsi="Arial" w:cs="Arial"/>
          <w:sz w:val="24"/>
          <w:szCs w:val="24"/>
        </w:rPr>
        <w:t>.</w:t>
      </w:r>
      <w:r>
        <w:rPr>
          <w:rFonts w:ascii="Arial" w:hAnsi="Arial" w:cs="Arial"/>
          <w:sz w:val="24"/>
          <w:szCs w:val="24"/>
        </w:rPr>
        <w:t xml:space="preserve"> Should that Joint Motion be granted, then Plaintiff can supplement or even replace this security with an assignment of those funds equal to the bond requirement set by this Court.</w:t>
      </w:r>
    </w:p>
    <w:p w:rsidR="005B2F13" w:rsidRPr="005B2F13" w:rsidRDefault="0046473E" w:rsidP="0046473E">
      <w:pPr>
        <w:spacing w:line="480" w:lineRule="auto"/>
        <w:jc w:val="both"/>
        <w:rPr>
          <w:rFonts w:ascii="Arial" w:hAnsi="Arial" w:cs="Arial"/>
          <w:sz w:val="24"/>
          <w:szCs w:val="24"/>
        </w:rPr>
      </w:pPr>
      <w:r>
        <w:rPr>
          <w:rFonts w:ascii="Arial" w:hAnsi="Arial" w:cs="Arial"/>
          <w:sz w:val="24"/>
          <w:szCs w:val="24"/>
        </w:rPr>
        <w:tab/>
        <w:t>The purpose of the bond, as noted in this Court’s Order, is to provide financial security for the Injunction in this case. It is respectfully submitted that the above collateral more tha</w:t>
      </w:r>
      <w:r w:rsidR="00492013">
        <w:rPr>
          <w:rFonts w:ascii="Arial" w:hAnsi="Arial" w:cs="Arial"/>
          <w:sz w:val="24"/>
          <w:szCs w:val="24"/>
        </w:rPr>
        <w:t>n amply secures</w:t>
      </w:r>
      <w:r>
        <w:rPr>
          <w:rFonts w:ascii="Arial" w:hAnsi="Arial" w:cs="Arial"/>
          <w:sz w:val="24"/>
          <w:szCs w:val="24"/>
        </w:rPr>
        <w:t xml:space="preserve"> the bond set by this Court, whether </w:t>
      </w:r>
      <w:r w:rsidR="00492013">
        <w:rPr>
          <w:rFonts w:ascii="Arial" w:hAnsi="Arial" w:cs="Arial"/>
          <w:sz w:val="24"/>
          <w:szCs w:val="24"/>
        </w:rPr>
        <w:t>reduced or not as requested in S</w:t>
      </w:r>
      <w:r>
        <w:rPr>
          <w:rFonts w:ascii="Arial" w:hAnsi="Arial" w:cs="Arial"/>
          <w:sz w:val="24"/>
          <w:szCs w:val="24"/>
        </w:rPr>
        <w:t xml:space="preserve">ection I of this motion. </w:t>
      </w:r>
    </w:p>
    <w:p w:rsidR="00B16560" w:rsidRDefault="00B16560" w:rsidP="00B16560">
      <w:pPr>
        <w:pStyle w:val="ListParagraph"/>
        <w:numPr>
          <w:ilvl w:val="0"/>
          <w:numId w:val="31"/>
        </w:numPr>
        <w:spacing w:line="480" w:lineRule="auto"/>
        <w:jc w:val="both"/>
        <w:rPr>
          <w:rFonts w:ascii="Arial" w:hAnsi="Arial" w:cs="Arial"/>
          <w:b/>
          <w:sz w:val="24"/>
          <w:szCs w:val="24"/>
        </w:rPr>
      </w:pPr>
      <w:r>
        <w:rPr>
          <w:rFonts w:ascii="Arial" w:hAnsi="Arial" w:cs="Arial"/>
          <w:b/>
          <w:sz w:val="24"/>
          <w:szCs w:val="24"/>
        </w:rPr>
        <w:t>Conclusion</w:t>
      </w:r>
    </w:p>
    <w:p w:rsidR="00B16560" w:rsidRDefault="00B16560" w:rsidP="00E5244C">
      <w:pPr>
        <w:spacing w:line="480" w:lineRule="auto"/>
        <w:ind w:firstLine="720"/>
        <w:jc w:val="both"/>
        <w:rPr>
          <w:rFonts w:ascii="Arial" w:hAnsi="Arial" w:cs="Arial"/>
          <w:sz w:val="24"/>
          <w:szCs w:val="24"/>
        </w:rPr>
      </w:pPr>
      <w:r>
        <w:rPr>
          <w:rFonts w:ascii="Arial" w:hAnsi="Arial" w:cs="Arial"/>
          <w:sz w:val="24"/>
          <w:szCs w:val="24"/>
        </w:rPr>
        <w:t xml:space="preserve">For the reasons set forth herein, it is respectfully submitted that the bond be reduced to $1,100,000 </w:t>
      </w:r>
      <w:r w:rsidR="00544BDA">
        <w:rPr>
          <w:rFonts w:ascii="Arial" w:hAnsi="Arial" w:cs="Arial"/>
          <w:sz w:val="24"/>
          <w:szCs w:val="24"/>
        </w:rPr>
        <w:t xml:space="preserve">(or </w:t>
      </w:r>
      <w:r w:rsidR="00BC38D1">
        <w:rPr>
          <w:rFonts w:ascii="Arial" w:hAnsi="Arial" w:cs="Arial"/>
          <w:sz w:val="24"/>
          <w:szCs w:val="24"/>
        </w:rPr>
        <w:t>further</w:t>
      </w:r>
      <w:r w:rsidR="00544BDA">
        <w:rPr>
          <w:rFonts w:ascii="Arial" w:hAnsi="Arial" w:cs="Arial"/>
          <w:sz w:val="24"/>
          <w:szCs w:val="24"/>
        </w:rPr>
        <w:t xml:space="preserve"> if the </w:t>
      </w:r>
      <w:r w:rsidR="00BC38D1">
        <w:rPr>
          <w:rFonts w:ascii="Arial" w:hAnsi="Arial" w:cs="Arial"/>
          <w:sz w:val="24"/>
          <w:szCs w:val="24"/>
        </w:rPr>
        <w:t xml:space="preserve">annual bonuses and accrued vacation pay </w:t>
      </w:r>
      <w:r w:rsidR="00544BDA">
        <w:rPr>
          <w:rFonts w:ascii="Arial" w:hAnsi="Arial" w:cs="Arial"/>
          <w:sz w:val="24"/>
          <w:szCs w:val="24"/>
        </w:rPr>
        <w:t>will not be paid</w:t>
      </w:r>
      <w:r w:rsidR="00BC38D1">
        <w:rPr>
          <w:rFonts w:ascii="Arial" w:hAnsi="Arial" w:cs="Arial"/>
          <w:sz w:val="24"/>
          <w:szCs w:val="24"/>
        </w:rPr>
        <w:t xml:space="preserve"> </w:t>
      </w:r>
      <w:r w:rsidR="00010FAF">
        <w:rPr>
          <w:rFonts w:ascii="Arial" w:hAnsi="Arial" w:cs="Arial"/>
          <w:sz w:val="24"/>
          <w:szCs w:val="24"/>
        </w:rPr>
        <w:t xml:space="preserve">to </w:t>
      </w:r>
      <w:r w:rsidR="00BC38D1">
        <w:rPr>
          <w:rFonts w:ascii="Arial" w:hAnsi="Arial" w:cs="Arial"/>
          <w:sz w:val="24"/>
          <w:szCs w:val="24"/>
        </w:rPr>
        <w:t>the four Hamed managers</w:t>
      </w:r>
      <w:r w:rsidR="00010FAF">
        <w:rPr>
          <w:rFonts w:ascii="Arial" w:hAnsi="Arial" w:cs="Arial"/>
          <w:sz w:val="24"/>
          <w:szCs w:val="24"/>
        </w:rPr>
        <w:t xml:space="preserve"> as due</w:t>
      </w:r>
      <w:r w:rsidR="00544BDA">
        <w:rPr>
          <w:rFonts w:ascii="Arial" w:hAnsi="Arial" w:cs="Arial"/>
          <w:sz w:val="24"/>
          <w:szCs w:val="24"/>
        </w:rPr>
        <w:t>)</w:t>
      </w:r>
      <w:r w:rsidR="00BC38D1">
        <w:rPr>
          <w:rFonts w:ascii="Arial" w:hAnsi="Arial" w:cs="Arial"/>
          <w:sz w:val="24"/>
          <w:szCs w:val="24"/>
        </w:rPr>
        <w:t>. It also respectfully requested</w:t>
      </w:r>
      <w:r w:rsidR="00544BDA">
        <w:rPr>
          <w:rFonts w:ascii="Arial" w:hAnsi="Arial" w:cs="Arial"/>
          <w:sz w:val="24"/>
          <w:szCs w:val="24"/>
        </w:rPr>
        <w:t xml:space="preserve"> </w:t>
      </w:r>
      <w:r>
        <w:rPr>
          <w:rFonts w:ascii="Arial" w:hAnsi="Arial" w:cs="Arial"/>
          <w:sz w:val="24"/>
          <w:szCs w:val="24"/>
        </w:rPr>
        <w:t xml:space="preserve">that </w:t>
      </w:r>
      <w:r>
        <w:rPr>
          <w:rFonts w:ascii="Arial" w:hAnsi="Arial" w:cs="Arial"/>
          <w:sz w:val="24"/>
          <w:szCs w:val="24"/>
        </w:rPr>
        <w:lastRenderedPageBreak/>
        <w:t xml:space="preserve">Plaintiff be permitted to post a combination of cash </w:t>
      </w:r>
      <w:r w:rsidR="00CE7736">
        <w:rPr>
          <w:rFonts w:ascii="Arial" w:hAnsi="Arial" w:cs="Arial"/>
          <w:sz w:val="24"/>
          <w:szCs w:val="24"/>
        </w:rPr>
        <w:t>assets and unencumbered rea</w:t>
      </w:r>
      <w:r w:rsidR="00CA6140">
        <w:rPr>
          <w:rFonts w:ascii="Arial" w:hAnsi="Arial" w:cs="Arial"/>
          <w:sz w:val="24"/>
          <w:szCs w:val="24"/>
        </w:rPr>
        <w:t xml:space="preserve">l property. </w:t>
      </w:r>
    </w:p>
    <w:p w:rsidR="00010FAF" w:rsidRPr="00E5244C" w:rsidRDefault="00010FAF" w:rsidP="00492013">
      <w:pPr>
        <w:spacing w:line="480" w:lineRule="auto"/>
        <w:ind w:firstLine="720"/>
        <w:jc w:val="both"/>
        <w:rPr>
          <w:rFonts w:ascii="Arial" w:hAnsi="Arial" w:cs="Arial"/>
          <w:sz w:val="24"/>
          <w:szCs w:val="24"/>
        </w:rPr>
      </w:pPr>
      <w:r>
        <w:rPr>
          <w:rFonts w:ascii="Arial" w:hAnsi="Arial" w:cs="Arial"/>
          <w:sz w:val="24"/>
          <w:szCs w:val="24"/>
        </w:rPr>
        <w:t>As the injunction is to preserve the status quo until the issues in this case can be resolved, it is respectfully requested the relief sought be granted as it provides the security needed to protect the Defendants in the unlikely event they prevail in this case</w:t>
      </w:r>
    </w:p>
    <w:p w:rsidR="005E3A6F" w:rsidRPr="0052034B" w:rsidRDefault="005E3A6F" w:rsidP="005E3A6F">
      <w:pPr>
        <w:jc w:val="both"/>
        <w:rPr>
          <w:rFonts w:ascii="Arial" w:hAnsi="Arial" w:cs="Arial"/>
          <w:b/>
          <w:sz w:val="24"/>
          <w:szCs w:val="24"/>
        </w:rPr>
      </w:pPr>
      <w:r w:rsidRPr="0052034B">
        <w:rPr>
          <w:rFonts w:ascii="Arial" w:hAnsi="Arial" w:cs="Arial"/>
          <w:b/>
          <w:sz w:val="24"/>
          <w:szCs w:val="24"/>
        </w:rPr>
        <w:t xml:space="preserve">Dated: </w:t>
      </w:r>
      <w:r>
        <w:rPr>
          <w:rFonts w:ascii="Arial" w:hAnsi="Arial" w:cs="Arial"/>
          <w:b/>
          <w:sz w:val="24"/>
          <w:szCs w:val="24"/>
        </w:rPr>
        <w:t xml:space="preserve"> </w:t>
      </w:r>
      <w:r w:rsidR="00BE1F09">
        <w:rPr>
          <w:rFonts w:ascii="Arial" w:hAnsi="Arial" w:cs="Arial"/>
          <w:sz w:val="24"/>
          <w:szCs w:val="24"/>
        </w:rPr>
        <w:t>December 13</w:t>
      </w:r>
      <w:r w:rsidRPr="009F446C">
        <w:rPr>
          <w:rFonts w:ascii="Arial" w:hAnsi="Arial" w:cs="Arial"/>
          <w:sz w:val="24"/>
          <w:szCs w:val="24"/>
        </w:rPr>
        <w:t>, 2013</w:t>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b/>
          <w:sz w:val="24"/>
          <w:szCs w:val="24"/>
          <w:u w:val="single"/>
        </w:rPr>
        <w:tab/>
      </w:r>
      <w:r w:rsidRPr="0052034B">
        <w:rPr>
          <w:rFonts w:ascii="Arial" w:hAnsi="Arial" w:cs="Arial"/>
          <w:b/>
          <w:sz w:val="24"/>
          <w:szCs w:val="24"/>
          <w:u w:val="single"/>
        </w:rPr>
        <w:tab/>
      </w:r>
      <w:r w:rsidRPr="0052034B">
        <w:rPr>
          <w:rFonts w:ascii="Arial" w:hAnsi="Arial" w:cs="Arial"/>
          <w:b/>
          <w:sz w:val="24"/>
          <w:szCs w:val="24"/>
          <w:u w:val="single"/>
        </w:rPr>
        <w:tab/>
      </w:r>
      <w:r w:rsidRPr="0052034B">
        <w:rPr>
          <w:rFonts w:ascii="Arial" w:hAnsi="Arial" w:cs="Arial"/>
          <w:b/>
          <w:sz w:val="24"/>
          <w:szCs w:val="24"/>
          <w:u w:val="single"/>
        </w:rPr>
        <w:tab/>
      </w:r>
      <w:r w:rsidRPr="0052034B">
        <w:rPr>
          <w:rFonts w:ascii="Arial" w:hAnsi="Arial" w:cs="Arial"/>
          <w:b/>
          <w:sz w:val="24"/>
          <w:szCs w:val="24"/>
          <w:u w:val="single"/>
        </w:rPr>
        <w:tab/>
      </w:r>
    </w:p>
    <w:p w:rsidR="005E3A6F" w:rsidRPr="0052034B" w:rsidRDefault="005E3A6F" w:rsidP="005E3A6F">
      <w:pPr>
        <w:rPr>
          <w:rFonts w:ascii="Arial" w:hAnsi="Arial" w:cs="Arial"/>
          <w:b/>
          <w:sz w:val="24"/>
          <w:szCs w:val="24"/>
        </w:rPr>
      </w:pP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t>Joel H. Holt, Esq.</w:t>
      </w:r>
    </w:p>
    <w:p w:rsidR="005E3A6F" w:rsidRPr="0052034B" w:rsidRDefault="005E3A6F" w:rsidP="005E3A6F">
      <w:pPr>
        <w:rPr>
          <w:rFonts w:ascii="Arial" w:hAnsi="Arial" w:cs="Arial"/>
          <w:i/>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i/>
          <w:sz w:val="24"/>
          <w:szCs w:val="24"/>
        </w:rPr>
        <w:t>Counsel for Plaintiff</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Law Offices of Joel H. Holt</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2132 Company Street,</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 xml:space="preserve">Christiansted, </w:t>
      </w:r>
      <w:proofErr w:type="spellStart"/>
      <w:r w:rsidRPr="0052034B">
        <w:rPr>
          <w:rFonts w:ascii="Arial" w:hAnsi="Arial" w:cs="Arial"/>
          <w:sz w:val="24"/>
          <w:szCs w:val="24"/>
        </w:rPr>
        <w:t>Vl</w:t>
      </w:r>
      <w:proofErr w:type="spellEnd"/>
      <w:r w:rsidRPr="0052034B">
        <w:rPr>
          <w:rFonts w:ascii="Arial" w:hAnsi="Arial" w:cs="Arial"/>
          <w:sz w:val="24"/>
          <w:szCs w:val="24"/>
        </w:rPr>
        <w:t xml:space="preserve"> 00820</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Email: holtvi@aol.com</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Tele: (340) 773-8709</w:t>
      </w:r>
    </w:p>
    <w:p w:rsidR="005E3A6F" w:rsidRPr="0052034B" w:rsidRDefault="005E3A6F" w:rsidP="005E3A6F">
      <w:pPr>
        <w:tabs>
          <w:tab w:val="center" w:pos="4680"/>
        </w:tabs>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Fax:  (340) 773-8677</w:t>
      </w:r>
    </w:p>
    <w:p w:rsidR="005E3A6F" w:rsidRPr="0052034B" w:rsidRDefault="005E3A6F" w:rsidP="005E3A6F">
      <w:pPr>
        <w:rPr>
          <w:rFonts w:ascii="Arial" w:hAnsi="Arial" w:cs="Arial"/>
          <w:sz w:val="24"/>
          <w:szCs w:val="24"/>
        </w:rPr>
      </w:pPr>
    </w:p>
    <w:p w:rsidR="005E3A6F" w:rsidRPr="0052034B" w:rsidRDefault="005E3A6F" w:rsidP="005E3A6F">
      <w:pPr>
        <w:rPr>
          <w:rFonts w:ascii="Arial" w:hAnsi="Arial" w:cs="Arial"/>
          <w:b/>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b/>
          <w:sz w:val="24"/>
          <w:szCs w:val="24"/>
        </w:rPr>
        <w:t>Carl J. Hartmann III, Esq.</w:t>
      </w:r>
    </w:p>
    <w:p w:rsidR="005E3A6F" w:rsidRPr="0052034B" w:rsidRDefault="005E3A6F" w:rsidP="005E3A6F">
      <w:pPr>
        <w:rPr>
          <w:rFonts w:ascii="Arial" w:hAnsi="Arial" w:cs="Arial"/>
          <w:i/>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i/>
          <w:sz w:val="24"/>
          <w:szCs w:val="24"/>
        </w:rPr>
        <w:t>Co-Counsel for Plaintiff</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 xml:space="preserve">5000 Estate </w:t>
      </w:r>
      <w:proofErr w:type="spellStart"/>
      <w:r w:rsidRPr="0052034B">
        <w:rPr>
          <w:rFonts w:ascii="Arial" w:hAnsi="Arial" w:cs="Arial"/>
          <w:sz w:val="24"/>
          <w:szCs w:val="24"/>
        </w:rPr>
        <w:t>Coakley</w:t>
      </w:r>
      <w:proofErr w:type="spellEnd"/>
      <w:r w:rsidRPr="0052034B">
        <w:rPr>
          <w:rFonts w:ascii="Arial" w:hAnsi="Arial" w:cs="Arial"/>
          <w:sz w:val="24"/>
          <w:szCs w:val="24"/>
        </w:rPr>
        <w:t xml:space="preserve"> Bay,</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Unit L-6</w:t>
      </w:r>
    </w:p>
    <w:p w:rsidR="005E3A6F" w:rsidRPr="0052034B" w:rsidRDefault="005E3A6F" w:rsidP="005E3A6F">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 xml:space="preserve">Christiansted, </w:t>
      </w:r>
      <w:proofErr w:type="spellStart"/>
      <w:r w:rsidRPr="0052034B">
        <w:rPr>
          <w:rFonts w:ascii="Arial" w:hAnsi="Arial" w:cs="Arial"/>
          <w:sz w:val="24"/>
          <w:szCs w:val="24"/>
        </w:rPr>
        <w:t>Vl</w:t>
      </w:r>
      <w:proofErr w:type="spellEnd"/>
      <w:r w:rsidRPr="0052034B">
        <w:rPr>
          <w:rFonts w:ascii="Arial" w:hAnsi="Arial" w:cs="Arial"/>
          <w:sz w:val="24"/>
          <w:szCs w:val="24"/>
        </w:rPr>
        <w:t xml:space="preserve"> 00820</w:t>
      </w:r>
    </w:p>
    <w:p w:rsidR="005E3A6F" w:rsidRPr="0052034B" w:rsidRDefault="005E3A6F" w:rsidP="005E3A6F">
      <w:pPr>
        <w:ind w:left="5040" w:firstLine="720"/>
        <w:jc w:val="both"/>
        <w:rPr>
          <w:rFonts w:ascii="Arial" w:hAnsi="Arial" w:cs="Arial"/>
          <w:sz w:val="24"/>
          <w:szCs w:val="24"/>
        </w:rPr>
      </w:pPr>
      <w:r w:rsidRPr="0052034B">
        <w:rPr>
          <w:rFonts w:ascii="Arial" w:hAnsi="Arial" w:cs="Arial"/>
          <w:sz w:val="24"/>
          <w:szCs w:val="24"/>
        </w:rPr>
        <w:t xml:space="preserve">Email: carl@carlhartmann.com </w:t>
      </w:r>
    </w:p>
    <w:p w:rsidR="0060279B" w:rsidRDefault="005E3A6F" w:rsidP="00492013">
      <w:pPr>
        <w:jc w:val="both"/>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Tele: (340) 719-8941</w:t>
      </w:r>
    </w:p>
    <w:p w:rsidR="0060279B" w:rsidRPr="0052034B" w:rsidRDefault="0060279B" w:rsidP="005E3A6F">
      <w:pPr>
        <w:rPr>
          <w:rFonts w:ascii="Arial" w:hAnsi="Arial" w:cs="Arial"/>
          <w:sz w:val="24"/>
          <w:szCs w:val="24"/>
        </w:rPr>
      </w:pPr>
    </w:p>
    <w:p w:rsidR="005E3A6F" w:rsidRPr="00BE1735" w:rsidRDefault="005E3A6F" w:rsidP="005E3A6F">
      <w:pPr>
        <w:ind w:left="2160" w:firstLine="720"/>
        <w:jc w:val="both"/>
        <w:rPr>
          <w:rFonts w:ascii="Arial" w:hAnsi="Arial" w:cs="Arial"/>
          <w:b/>
          <w:sz w:val="24"/>
          <w:szCs w:val="24"/>
        </w:rPr>
      </w:pPr>
      <w:r w:rsidRPr="00BE1735">
        <w:rPr>
          <w:rFonts w:ascii="Arial" w:hAnsi="Arial" w:cs="Arial"/>
          <w:b/>
          <w:sz w:val="24"/>
          <w:szCs w:val="24"/>
        </w:rPr>
        <w:t>CERTIFICATE OF SERVICE</w:t>
      </w:r>
    </w:p>
    <w:p w:rsidR="005E3A6F" w:rsidRPr="00BE1735" w:rsidRDefault="005E3A6F" w:rsidP="005E3A6F">
      <w:pPr>
        <w:jc w:val="both"/>
        <w:rPr>
          <w:rFonts w:ascii="Arial" w:hAnsi="Arial" w:cs="Arial"/>
          <w:sz w:val="24"/>
          <w:szCs w:val="24"/>
        </w:rPr>
      </w:pPr>
    </w:p>
    <w:p w:rsidR="005E3A6F" w:rsidRDefault="005E3A6F" w:rsidP="005E3A6F">
      <w:pPr>
        <w:jc w:val="both"/>
        <w:rPr>
          <w:rFonts w:ascii="Arial" w:hAnsi="Arial" w:cs="Arial"/>
          <w:color w:val="000000"/>
          <w:sz w:val="24"/>
          <w:szCs w:val="24"/>
        </w:rPr>
      </w:pPr>
      <w:r w:rsidRPr="00BE1735">
        <w:rPr>
          <w:rFonts w:ascii="Arial" w:hAnsi="Arial" w:cs="Arial"/>
          <w:sz w:val="24"/>
          <w:szCs w:val="24"/>
        </w:rPr>
        <w:tab/>
        <w:t xml:space="preserve">I hereby certify that on this </w:t>
      </w:r>
      <w:r w:rsidR="00B16560">
        <w:rPr>
          <w:rFonts w:ascii="Arial" w:hAnsi="Arial" w:cs="Arial"/>
          <w:sz w:val="24"/>
          <w:szCs w:val="24"/>
        </w:rPr>
        <w:t>1</w:t>
      </w:r>
      <w:r w:rsidR="00BE1F09">
        <w:rPr>
          <w:rFonts w:ascii="Arial" w:hAnsi="Arial" w:cs="Arial"/>
          <w:sz w:val="24"/>
          <w:szCs w:val="24"/>
        </w:rPr>
        <w:t>3</w:t>
      </w:r>
      <w:r w:rsidR="00B16560" w:rsidRPr="00B16560">
        <w:rPr>
          <w:rFonts w:ascii="Arial" w:hAnsi="Arial" w:cs="Arial"/>
          <w:sz w:val="24"/>
          <w:szCs w:val="24"/>
          <w:vertAlign w:val="superscript"/>
        </w:rPr>
        <w:t>th</w:t>
      </w:r>
      <w:r w:rsidR="004F0E6F">
        <w:rPr>
          <w:rFonts w:ascii="Arial" w:hAnsi="Arial" w:cs="Arial"/>
          <w:sz w:val="24"/>
          <w:szCs w:val="24"/>
        </w:rPr>
        <w:t xml:space="preserve"> </w:t>
      </w:r>
      <w:r>
        <w:rPr>
          <w:rFonts w:ascii="Arial" w:hAnsi="Arial" w:cs="Arial"/>
          <w:sz w:val="24"/>
          <w:szCs w:val="24"/>
        </w:rPr>
        <w:t xml:space="preserve">day of </w:t>
      </w:r>
      <w:r w:rsidR="00D65869">
        <w:rPr>
          <w:rFonts w:ascii="Arial" w:hAnsi="Arial" w:cs="Arial"/>
          <w:sz w:val="24"/>
          <w:szCs w:val="24"/>
        </w:rPr>
        <w:t>December</w:t>
      </w:r>
      <w:r>
        <w:rPr>
          <w:rFonts w:ascii="Arial" w:hAnsi="Arial" w:cs="Arial"/>
          <w:sz w:val="24"/>
          <w:szCs w:val="24"/>
        </w:rPr>
        <w:t>, 2013, I served a copy of the foregoing in compliance with the parties consent</w:t>
      </w:r>
      <w:r w:rsidRPr="00D70B84">
        <w:rPr>
          <w:rFonts w:ascii="Arial" w:hAnsi="Arial" w:cs="Arial"/>
          <w:color w:val="000000"/>
          <w:sz w:val="24"/>
          <w:szCs w:val="24"/>
        </w:rPr>
        <w:t>, pursuant to Fed. R. Civ. P. 5(b)(2)(E), to electronic service of all documents in this action</w:t>
      </w:r>
      <w:r>
        <w:rPr>
          <w:rFonts w:ascii="Arial" w:hAnsi="Arial" w:cs="Arial"/>
          <w:color w:val="000000"/>
          <w:sz w:val="24"/>
          <w:szCs w:val="24"/>
        </w:rPr>
        <w:t xml:space="preserve"> on the following persons:</w:t>
      </w:r>
    </w:p>
    <w:p w:rsidR="005E3A6F" w:rsidRPr="00D70B84" w:rsidRDefault="005E3A6F" w:rsidP="005E3A6F">
      <w:pPr>
        <w:jc w:val="both"/>
        <w:rPr>
          <w:rFonts w:ascii="Arial" w:hAnsi="Arial" w:cs="Arial"/>
          <w:sz w:val="24"/>
          <w:szCs w:val="24"/>
        </w:rPr>
      </w:pPr>
      <w:r w:rsidRPr="00D70B84">
        <w:rPr>
          <w:rFonts w:ascii="Arial" w:hAnsi="Arial" w:cs="Arial"/>
          <w:color w:val="00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tblGrid>
      <w:tr w:rsidR="005E3A6F" w:rsidRPr="00BE1735" w:rsidTr="003E034C">
        <w:tc>
          <w:tcPr>
            <w:tcW w:w="4873" w:type="dxa"/>
          </w:tcPr>
          <w:p w:rsidR="005E3A6F" w:rsidRPr="00BE1735" w:rsidRDefault="005E3A6F" w:rsidP="003E034C">
            <w:pPr>
              <w:jc w:val="both"/>
              <w:rPr>
                <w:rFonts w:ascii="Arial" w:hAnsi="Arial" w:cs="Arial"/>
                <w:sz w:val="24"/>
                <w:szCs w:val="24"/>
              </w:rPr>
            </w:pPr>
            <w:proofErr w:type="spellStart"/>
            <w:r w:rsidRPr="00BE1735">
              <w:rPr>
                <w:rFonts w:ascii="Arial" w:hAnsi="Arial" w:cs="Arial"/>
                <w:bCs/>
                <w:sz w:val="24"/>
                <w:szCs w:val="24"/>
              </w:rPr>
              <w:t>Nizar</w:t>
            </w:r>
            <w:proofErr w:type="spellEnd"/>
            <w:r w:rsidRPr="00BE1735">
              <w:rPr>
                <w:rFonts w:ascii="Arial" w:hAnsi="Arial" w:cs="Arial"/>
                <w:bCs/>
                <w:sz w:val="24"/>
                <w:szCs w:val="24"/>
              </w:rPr>
              <w:t xml:space="preserve"> A. </w:t>
            </w:r>
            <w:proofErr w:type="spellStart"/>
            <w:r w:rsidRPr="00BE1735">
              <w:rPr>
                <w:rFonts w:ascii="Arial" w:hAnsi="Arial" w:cs="Arial"/>
                <w:bCs/>
                <w:sz w:val="24"/>
                <w:szCs w:val="24"/>
              </w:rPr>
              <w:t>DeWood</w:t>
            </w:r>
            <w:proofErr w:type="spellEnd"/>
            <w:r w:rsidRPr="00BE1735">
              <w:rPr>
                <w:rFonts w:ascii="Arial" w:hAnsi="Arial" w:cs="Arial"/>
                <w:sz w:val="24"/>
                <w:szCs w:val="24"/>
              </w:rPr>
              <w:t xml:space="preserve"> </w:t>
            </w:r>
          </w:p>
          <w:p w:rsidR="005E3A6F" w:rsidRPr="00BE1735" w:rsidRDefault="005E3A6F" w:rsidP="003E034C">
            <w:pPr>
              <w:jc w:val="both"/>
              <w:rPr>
                <w:rFonts w:ascii="Arial" w:hAnsi="Arial" w:cs="Arial"/>
                <w:bCs/>
                <w:sz w:val="24"/>
                <w:szCs w:val="24"/>
              </w:rPr>
            </w:pPr>
            <w:r w:rsidRPr="00BE1735">
              <w:rPr>
                <w:rFonts w:ascii="Arial" w:hAnsi="Arial" w:cs="Arial"/>
                <w:sz w:val="24"/>
                <w:szCs w:val="24"/>
              </w:rPr>
              <w:t xml:space="preserve">The </w:t>
            </w:r>
            <w:proofErr w:type="spellStart"/>
            <w:r w:rsidRPr="00BE1735">
              <w:rPr>
                <w:rFonts w:ascii="Arial" w:hAnsi="Arial" w:cs="Arial"/>
                <w:sz w:val="24"/>
                <w:szCs w:val="24"/>
              </w:rPr>
              <w:t>DeWood</w:t>
            </w:r>
            <w:proofErr w:type="spellEnd"/>
            <w:r w:rsidRPr="00BE1735">
              <w:rPr>
                <w:rFonts w:ascii="Arial" w:hAnsi="Arial" w:cs="Arial"/>
                <w:sz w:val="24"/>
                <w:szCs w:val="24"/>
              </w:rPr>
              <w:t xml:space="preserve"> Law Firm</w:t>
            </w:r>
            <w:r w:rsidRPr="00BE1735" w:rsidDel="00D450F9">
              <w:rPr>
                <w:rFonts w:ascii="Arial" w:hAnsi="Arial" w:cs="Arial"/>
                <w:bCs/>
                <w:sz w:val="24"/>
                <w:szCs w:val="24"/>
              </w:rPr>
              <w:t xml:space="preserve"> </w:t>
            </w:r>
          </w:p>
          <w:p w:rsidR="005E3A6F" w:rsidRPr="00BE1735" w:rsidRDefault="005E3A6F" w:rsidP="003E034C">
            <w:pPr>
              <w:jc w:val="both"/>
              <w:rPr>
                <w:rFonts w:ascii="Arial" w:hAnsi="Arial" w:cs="Arial"/>
                <w:sz w:val="24"/>
                <w:szCs w:val="24"/>
              </w:rPr>
            </w:pPr>
            <w:r w:rsidRPr="00BE1735">
              <w:rPr>
                <w:rFonts w:ascii="Arial" w:hAnsi="Arial" w:cs="Arial"/>
                <w:sz w:val="24"/>
                <w:szCs w:val="24"/>
              </w:rPr>
              <w:t>2006 Eastern Suburb, Suite 101</w:t>
            </w:r>
          </w:p>
          <w:p w:rsidR="005E3A6F" w:rsidRDefault="005E3A6F" w:rsidP="003E034C">
            <w:pPr>
              <w:jc w:val="both"/>
              <w:rPr>
                <w:rFonts w:ascii="Arial" w:hAnsi="Arial" w:cs="Arial"/>
                <w:sz w:val="24"/>
                <w:szCs w:val="24"/>
              </w:rPr>
            </w:pPr>
            <w:r w:rsidRPr="00BE1735">
              <w:rPr>
                <w:rFonts w:ascii="Arial" w:hAnsi="Arial" w:cs="Arial"/>
                <w:sz w:val="24"/>
                <w:szCs w:val="24"/>
              </w:rPr>
              <w:t>Christiansted, VI 00820</w:t>
            </w:r>
          </w:p>
          <w:p w:rsidR="005E3A6F" w:rsidRDefault="00277EF6" w:rsidP="003E034C">
            <w:pPr>
              <w:jc w:val="both"/>
              <w:rPr>
                <w:rFonts w:ascii="Arial" w:hAnsi="Arial" w:cs="Arial"/>
                <w:sz w:val="24"/>
                <w:szCs w:val="24"/>
              </w:rPr>
            </w:pPr>
            <w:hyperlink r:id="rId14" w:history="1">
              <w:r w:rsidR="005E3A6F" w:rsidRPr="00270960">
                <w:rPr>
                  <w:rStyle w:val="Hyperlink"/>
                  <w:rFonts w:ascii="Arial" w:hAnsi="Arial" w:cs="Arial"/>
                  <w:sz w:val="24"/>
                  <w:szCs w:val="24"/>
                </w:rPr>
                <w:t>dewoodlaw@gmail.com</w:t>
              </w:r>
            </w:hyperlink>
          </w:p>
          <w:p w:rsidR="005E3A6F" w:rsidRPr="00BE1735" w:rsidRDefault="005E3A6F" w:rsidP="003E034C">
            <w:pPr>
              <w:jc w:val="both"/>
              <w:rPr>
                <w:rFonts w:ascii="Arial" w:hAnsi="Arial" w:cs="Arial"/>
                <w:sz w:val="24"/>
                <w:szCs w:val="24"/>
              </w:rPr>
            </w:pPr>
          </w:p>
        </w:tc>
      </w:tr>
    </w:tbl>
    <w:p w:rsidR="005E3A6F" w:rsidRDefault="005E3A6F" w:rsidP="005E3A6F">
      <w:pPr>
        <w:rPr>
          <w:rFonts w:ascii="Arial" w:hAnsi="Arial" w:cs="Arial"/>
          <w:sz w:val="24"/>
          <w:szCs w:val="24"/>
        </w:rPr>
      </w:pPr>
      <w:r>
        <w:rPr>
          <w:rFonts w:ascii="Arial" w:hAnsi="Arial" w:cs="Arial"/>
          <w:sz w:val="24"/>
          <w:szCs w:val="24"/>
        </w:rPr>
        <w:t>Gregory H. Hodges</w:t>
      </w:r>
    </w:p>
    <w:p w:rsidR="005E3A6F" w:rsidRDefault="005E3A6F" w:rsidP="005E3A6F">
      <w:pPr>
        <w:rPr>
          <w:rFonts w:ascii="Arial" w:hAnsi="Arial" w:cs="Arial"/>
          <w:sz w:val="24"/>
          <w:szCs w:val="24"/>
        </w:rPr>
      </w:pPr>
      <w:r>
        <w:rPr>
          <w:rFonts w:ascii="Arial" w:hAnsi="Arial" w:cs="Arial"/>
          <w:sz w:val="24"/>
          <w:szCs w:val="24"/>
        </w:rPr>
        <w:t>VI Bar No. 174</w:t>
      </w:r>
    </w:p>
    <w:p w:rsidR="005E3A6F" w:rsidRDefault="005E3A6F" w:rsidP="005E3A6F">
      <w:pPr>
        <w:rPr>
          <w:rFonts w:ascii="Arial" w:hAnsi="Arial" w:cs="Arial"/>
          <w:sz w:val="24"/>
          <w:szCs w:val="24"/>
        </w:rPr>
      </w:pPr>
      <w:r>
        <w:rPr>
          <w:rFonts w:ascii="Arial" w:hAnsi="Arial" w:cs="Arial"/>
          <w:sz w:val="24"/>
          <w:szCs w:val="24"/>
        </w:rPr>
        <w:t xml:space="preserve">Law House, 10000 Frederiksberg </w:t>
      </w:r>
      <w:proofErr w:type="spellStart"/>
      <w:r>
        <w:rPr>
          <w:rFonts w:ascii="Arial" w:hAnsi="Arial" w:cs="Arial"/>
          <w:sz w:val="24"/>
          <w:szCs w:val="24"/>
        </w:rPr>
        <w:t>Gade</w:t>
      </w:r>
      <w:proofErr w:type="spellEnd"/>
    </w:p>
    <w:p w:rsidR="005E3A6F" w:rsidRDefault="005E3A6F" w:rsidP="005E3A6F">
      <w:pPr>
        <w:rPr>
          <w:rFonts w:ascii="Arial" w:hAnsi="Arial" w:cs="Arial"/>
          <w:sz w:val="24"/>
          <w:szCs w:val="24"/>
        </w:rPr>
      </w:pPr>
      <w:r>
        <w:rPr>
          <w:rFonts w:ascii="Arial" w:hAnsi="Arial" w:cs="Arial"/>
          <w:sz w:val="24"/>
          <w:szCs w:val="24"/>
        </w:rPr>
        <w:t>P.O. Box 756</w:t>
      </w:r>
    </w:p>
    <w:p w:rsidR="005E3A6F" w:rsidRDefault="005E3A6F" w:rsidP="005E3A6F">
      <w:pPr>
        <w:rPr>
          <w:rFonts w:ascii="Arial" w:hAnsi="Arial" w:cs="Arial"/>
          <w:sz w:val="24"/>
          <w:szCs w:val="24"/>
        </w:rPr>
      </w:pPr>
      <w:r>
        <w:rPr>
          <w:rFonts w:ascii="Arial" w:hAnsi="Arial" w:cs="Arial"/>
          <w:sz w:val="24"/>
          <w:szCs w:val="24"/>
        </w:rPr>
        <w:t>ST. Thomas, VI 00802</w:t>
      </w:r>
    </w:p>
    <w:p w:rsidR="000F14D2" w:rsidRDefault="00277EF6" w:rsidP="005E3A6F">
      <w:pPr>
        <w:rPr>
          <w:rFonts w:ascii="Arial" w:hAnsi="Arial" w:cs="Arial"/>
          <w:sz w:val="24"/>
          <w:szCs w:val="24"/>
        </w:rPr>
      </w:pPr>
      <w:hyperlink r:id="rId15" w:history="1">
        <w:r w:rsidR="005E3A6F" w:rsidRPr="00270960">
          <w:rPr>
            <w:rStyle w:val="Hyperlink"/>
            <w:rFonts w:ascii="Arial" w:hAnsi="Arial" w:cs="Arial"/>
            <w:sz w:val="24"/>
            <w:szCs w:val="24"/>
          </w:rPr>
          <w:t>ghodges@dtflaw.com</w:t>
        </w:r>
      </w:hyperlink>
      <w:r w:rsidR="005E3A6F">
        <w:rPr>
          <w:rFonts w:ascii="Arial" w:hAnsi="Arial" w:cs="Arial"/>
          <w:sz w:val="24"/>
          <w:szCs w:val="24"/>
        </w:rPr>
        <w:tab/>
      </w:r>
      <w:r w:rsidR="005E3A6F">
        <w:rPr>
          <w:rFonts w:ascii="Arial" w:hAnsi="Arial" w:cs="Arial"/>
          <w:sz w:val="24"/>
          <w:szCs w:val="24"/>
        </w:rPr>
        <w:tab/>
      </w:r>
      <w:r w:rsidR="005E3A6F">
        <w:rPr>
          <w:rFonts w:ascii="Arial" w:hAnsi="Arial" w:cs="Arial"/>
          <w:sz w:val="24"/>
          <w:szCs w:val="24"/>
        </w:rPr>
        <w:tab/>
      </w:r>
      <w:r w:rsidR="005E3A6F">
        <w:rPr>
          <w:rFonts w:ascii="Arial" w:hAnsi="Arial" w:cs="Arial"/>
          <w:sz w:val="24"/>
          <w:szCs w:val="24"/>
        </w:rPr>
        <w:tab/>
      </w:r>
      <w:r w:rsidR="005E3A6F">
        <w:rPr>
          <w:rFonts w:ascii="Arial" w:hAnsi="Arial" w:cs="Arial"/>
          <w:sz w:val="24"/>
          <w:szCs w:val="24"/>
        </w:rPr>
        <w:tab/>
      </w:r>
      <w:r w:rsidR="005E3A6F">
        <w:rPr>
          <w:rFonts w:ascii="Arial" w:hAnsi="Arial" w:cs="Arial"/>
          <w:sz w:val="24"/>
          <w:szCs w:val="24"/>
        </w:rPr>
        <w:tab/>
      </w:r>
      <w:r w:rsidR="005E3A6F" w:rsidRPr="0052034B">
        <w:rPr>
          <w:rFonts w:ascii="Arial" w:hAnsi="Arial" w:cs="Arial"/>
          <w:sz w:val="24"/>
          <w:szCs w:val="24"/>
        </w:rPr>
        <w:t>___________________</w:t>
      </w:r>
      <w:bookmarkStart w:id="0" w:name="_GoBack"/>
      <w:bookmarkEnd w:id="0"/>
    </w:p>
    <w:sectPr w:rsidR="000F14D2" w:rsidSect="003923A2">
      <w:headerReference w:type="default" r:id="rId16"/>
      <w:footerReference w:type="even"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645" w:rsidRDefault="00D82645" w:rsidP="00CF30BD">
      <w:r>
        <w:separator/>
      </w:r>
    </w:p>
  </w:endnote>
  <w:endnote w:type="continuationSeparator" w:id="0">
    <w:p w:rsidR="00D82645" w:rsidRDefault="00D82645" w:rsidP="00CF30BD">
      <w:r>
        <w:continuationSeparator/>
      </w:r>
    </w:p>
  </w:endnote>
  <w:endnote w:type="continuationNotice" w:id="1">
    <w:p w:rsidR="00D82645" w:rsidRDefault="00D82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45" w:rsidRDefault="00D82645" w:rsidP="00DB09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645" w:rsidRDefault="00D82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645" w:rsidRDefault="00D82645" w:rsidP="00CF30BD">
      <w:r>
        <w:separator/>
      </w:r>
    </w:p>
  </w:footnote>
  <w:footnote w:type="continuationSeparator" w:id="0">
    <w:p w:rsidR="00D82645" w:rsidRDefault="00D82645" w:rsidP="00CF30BD">
      <w:r>
        <w:continuationSeparator/>
      </w:r>
    </w:p>
  </w:footnote>
  <w:footnote w:type="continuationNotice" w:id="1">
    <w:p w:rsidR="00D82645" w:rsidRDefault="00D82645"/>
  </w:footnote>
  <w:footnote w:id="2">
    <w:p w:rsidR="00D82645" w:rsidRPr="00430D8C" w:rsidRDefault="00D82645" w:rsidP="00BF2313">
      <w:pPr>
        <w:pStyle w:val="FootnoteText"/>
        <w:rPr>
          <w:b w:val="0"/>
        </w:rPr>
      </w:pPr>
      <w:r w:rsidRPr="00430D8C">
        <w:rPr>
          <w:rStyle w:val="FootnoteReference"/>
          <w:b w:val="0"/>
        </w:rPr>
        <w:footnoteRef/>
      </w:r>
      <w:r w:rsidRPr="00430D8C">
        <w:rPr>
          <w:b w:val="0"/>
        </w:rPr>
        <w:t xml:space="preserve"> As noted in footnote 8 of that motion: “If I pay your debts (taxes) with my money, I may have a claim for indemnity, but if I pay our partnership debts (taxes) with our partnership funds, I have no such claim.” As for fines and penalties, no law allows a criminal defendant to seek common law indemnity from someone else for those items.</w:t>
      </w:r>
    </w:p>
  </w:footnote>
  <w:footnote w:id="3">
    <w:p w:rsidR="00D82645" w:rsidRPr="00BF2313" w:rsidRDefault="00D82645" w:rsidP="00BF2313">
      <w:pPr>
        <w:pStyle w:val="FootnoteText"/>
        <w:rPr>
          <w:b w:val="0"/>
        </w:rPr>
      </w:pPr>
      <w:r w:rsidRPr="00BF2313">
        <w:rPr>
          <w:rStyle w:val="FootnoteReference"/>
          <w:b w:val="0"/>
        </w:rPr>
        <w:footnoteRef/>
      </w:r>
      <w:r w:rsidRPr="00BF2313">
        <w:rPr>
          <w:b w:val="0"/>
        </w:rPr>
        <w:t xml:space="preserve"> Rule 65(c) uses the word “security” which this Court recognized when it allowed Plaintiff to use the escrowed profits as additional security. While the Supreme Court disallowed the use of these funds because the federal TRO encumbered these assets, it did not hold that the concept was otherwise improper.</w:t>
      </w:r>
    </w:p>
  </w:footnote>
  <w:footnote w:id="4">
    <w:p w:rsidR="00D82645" w:rsidRPr="00BF2313" w:rsidRDefault="00D82645" w:rsidP="00BF2313">
      <w:pPr>
        <w:pStyle w:val="FootnoteText"/>
        <w:rPr>
          <w:b w:val="0"/>
        </w:rPr>
      </w:pPr>
      <w:r w:rsidRPr="00BF2313">
        <w:rPr>
          <w:rStyle w:val="FootnoteReference"/>
          <w:b w:val="0"/>
        </w:rPr>
        <w:footnoteRef/>
      </w:r>
      <w:r w:rsidRPr="00BF2313">
        <w:rPr>
          <w:b w:val="0"/>
        </w:rPr>
        <w:t xml:space="preserve"> The annual bonus of $50,00</w:t>
      </w:r>
      <w:r>
        <w:rPr>
          <w:b w:val="0"/>
        </w:rPr>
        <w:t>0 and vacation pay</w:t>
      </w:r>
      <w:r w:rsidRPr="00BF2313">
        <w:rPr>
          <w:b w:val="0"/>
        </w:rPr>
        <w:t xml:space="preserve"> of $11,000 (totaling $61,000) were both listed in ¶ 3 of the declaration of John Gaffney attached </w:t>
      </w:r>
      <w:r>
        <w:rPr>
          <w:b w:val="0"/>
        </w:rPr>
        <w:t xml:space="preserve">as Exhibit 1 </w:t>
      </w:r>
      <w:r w:rsidRPr="00BF2313">
        <w:rPr>
          <w:b w:val="0"/>
        </w:rPr>
        <w:t xml:space="preserve">to the May </w:t>
      </w:r>
      <w:r>
        <w:rPr>
          <w:b w:val="0"/>
        </w:rPr>
        <w:t>9</w:t>
      </w:r>
      <w:r w:rsidRPr="00BF2313">
        <w:rPr>
          <w:b w:val="0"/>
          <w:vertAlign w:val="superscript"/>
        </w:rPr>
        <w:t>th</w:t>
      </w:r>
      <w:r w:rsidRPr="00BF2313">
        <w:rPr>
          <w:b w:val="0"/>
        </w:rPr>
        <w:t xml:space="preserve"> motion to reconsider the bond</w:t>
      </w:r>
      <w:r>
        <w:rPr>
          <w:b w:val="0"/>
        </w:rPr>
        <w:t xml:space="preserve"> (calculating total salary at $347,000)</w:t>
      </w:r>
      <w:r w:rsidRPr="00BF2313">
        <w:rPr>
          <w:b w:val="0"/>
        </w:rPr>
        <w:t xml:space="preserve">. It should be noted that Fathi Yusuf has recently indicated that he will not agree to </w:t>
      </w:r>
      <w:r>
        <w:rPr>
          <w:b w:val="0"/>
        </w:rPr>
        <w:t>pay these annual payments</w:t>
      </w:r>
      <w:r w:rsidRPr="00BF2313">
        <w:rPr>
          <w:b w:val="0"/>
        </w:rPr>
        <w:t xml:space="preserve">. See </w:t>
      </w:r>
      <w:r w:rsidRPr="004007B7">
        <w:t>Exhibit 2.</w:t>
      </w:r>
      <w:r w:rsidRPr="00BF2313">
        <w:rPr>
          <w:b w:val="0"/>
        </w:rPr>
        <w:t xml:space="preserve"> That unilateral action violates the Injunction, as these bonuses and annual leave payments have been </w:t>
      </w:r>
      <w:r>
        <w:rPr>
          <w:b w:val="0"/>
        </w:rPr>
        <w:t xml:space="preserve">regularly paid for </w:t>
      </w:r>
      <w:r w:rsidRPr="00BF2313">
        <w:rPr>
          <w:b w:val="0"/>
        </w:rPr>
        <w:t xml:space="preserve">years, </w:t>
      </w:r>
      <w:r w:rsidRPr="00BF2313">
        <w:rPr>
          <w:b w:val="0"/>
          <w:i/>
        </w:rPr>
        <w:t>and were fully approved and paid throughout the time the U.S. Marshall’s Office oversaw the accounting of the business</w:t>
      </w:r>
      <w:r w:rsidRPr="00BF2313">
        <w:rPr>
          <w:b w:val="0"/>
        </w:rPr>
        <w:t>. As this Court’s Injunction Order stated:</w:t>
      </w:r>
    </w:p>
    <w:p w:rsidR="00D82645" w:rsidRPr="00BF2313" w:rsidRDefault="00D82645" w:rsidP="00BF2313">
      <w:pPr>
        <w:pStyle w:val="FootnoteText"/>
        <w:ind w:left="720"/>
        <w:rPr>
          <w:b w:val="0"/>
        </w:rPr>
      </w:pPr>
      <w:r w:rsidRPr="00BF2313">
        <w:rPr>
          <w:b w:val="0"/>
        </w:rPr>
        <w:t xml:space="preserve">ORDERED that the </w:t>
      </w:r>
      <w:r w:rsidRPr="00BF2313">
        <w:rPr>
          <w:b w:val="0"/>
          <w:u w:val="single"/>
        </w:rPr>
        <w:t xml:space="preserve">operations of the three Plaza Extra Supermarket stores </w:t>
      </w:r>
      <w:r w:rsidRPr="00BF2313">
        <w:rPr>
          <w:b w:val="0"/>
        </w:rPr>
        <w:t xml:space="preserve">shall continue </w:t>
      </w:r>
      <w:r w:rsidRPr="00BF2313">
        <w:t>as they have throughout the years prior to this commencement of this litigation</w:t>
      </w:r>
      <w:r w:rsidRPr="00BF2313">
        <w:rPr>
          <w:b w:val="0"/>
        </w:rPr>
        <w:t xml:space="preserve"> . . . without unilateral action by either party, or representative(s), affecting the management, employees, methods, procedures and operations.</w:t>
      </w:r>
    </w:p>
    <w:p w:rsidR="00D82645" w:rsidRPr="00203506" w:rsidRDefault="00D82645" w:rsidP="00BF2313">
      <w:pPr>
        <w:pStyle w:val="FootnoteText"/>
      </w:pPr>
      <w:r>
        <w:rPr>
          <w:b w:val="0"/>
        </w:rPr>
        <w:t>Moreo</w:t>
      </w:r>
      <w:r w:rsidRPr="00BF2313">
        <w:rPr>
          <w:b w:val="0"/>
        </w:rPr>
        <w:t>ver, if</w:t>
      </w:r>
      <w:r>
        <w:rPr>
          <w:b w:val="0"/>
        </w:rPr>
        <w:t xml:space="preserve"> these payments are not made, then the bond should </w:t>
      </w:r>
      <w:r w:rsidRPr="00BF2313">
        <w:rPr>
          <w:b w:val="0"/>
        </w:rPr>
        <w:t>be reduced accordingly</w:t>
      </w:r>
      <w:r>
        <w:rPr>
          <w:b w:val="0"/>
        </w:rPr>
        <w:t>, as these figures</w:t>
      </w:r>
      <w:r w:rsidRPr="00BF2313">
        <w:rPr>
          <w:b w:val="0"/>
        </w:rPr>
        <w:t xml:space="preserve"> were submitted by Defendants as part of the salaries</w:t>
      </w:r>
      <w:r>
        <w:rPr>
          <w:b w:val="0"/>
        </w:rPr>
        <w:t xml:space="preserve"> ($347,000 figure listed in ¶ 3 of Gaffney declaration), which this Court used in calculating</w:t>
      </w:r>
      <w:r w:rsidRPr="00BF2313">
        <w:rPr>
          <w:b w:val="0"/>
        </w:rPr>
        <w:t xml:space="preserve"> the bond for theses wages</w:t>
      </w:r>
      <w:r>
        <w:rPr>
          <w:b w:val="0"/>
        </w:rPr>
        <w:t>, as noted in the Bond Order at p.4</w:t>
      </w:r>
      <w:r w:rsidRPr="00BF2313">
        <w:rPr>
          <w:b w:val="0"/>
        </w:rPr>
        <w:t>.</w:t>
      </w:r>
    </w:p>
  </w:footnote>
  <w:footnote w:id="5">
    <w:p w:rsidR="00D82645" w:rsidRPr="00430D8C" w:rsidRDefault="00D82645" w:rsidP="00BF2313">
      <w:pPr>
        <w:pStyle w:val="FootnoteText"/>
        <w:rPr>
          <w:b w:val="0"/>
        </w:rPr>
      </w:pPr>
      <w:r w:rsidRPr="00430D8C">
        <w:rPr>
          <w:rStyle w:val="FootnoteReference"/>
          <w:b w:val="0"/>
        </w:rPr>
        <w:footnoteRef/>
      </w:r>
      <w:r w:rsidRPr="00430D8C">
        <w:rPr>
          <w:b w:val="0"/>
        </w:rPr>
        <w:t xml:space="preserve"> This matter was addressed by the Court in Finding of Fact #33 as follows:</w:t>
      </w:r>
    </w:p>
    <w:p w:rsidR="00D82645" w:rsidRPr="00E0768D" w:rsidRDefault="00D82645" w:rsidP="00E0768D">
      <w:pPr>
        <w:ind w:left="720"/>
        <w:jc w:val="both"/>
        <w:rPr>
          <w:rFonts w:ascii="Arial" w:eastAsiaTheme="minorEastAsia" w:hAnsi="Arial" w:cs="Arial"/>
          <w:sz w:val="24"/>
          <w:szCs w:val="24"/>
          <w:lang w:eastAsia="ja-JP"/>
        </w:rPr>
      </w:pPr>
      <w:r w:rsidRPr="00DB2FAB">
        <w:rPr>
          <w:rFonts w:ascii="Arial" w:eastAsiaTheme="minorEastAsia" w:hAnsi="Arial" w:cs="Arial"/>
          <w:sz w:val="24"/>
          <w:szCs w:val="24"/>
          <w:lang w:eastAsia="ja-JP"/>
        </w:rPr>
        <w:t xml:space="preserve">33. Waleed Hamed testified that Fathi Yusuf utilized Plaza Extra account funds to purchase and subsequently sell property in Estate Dorothea, St. Thomas, to which it was agreed that Hamed was entitled to 50% of net proceeds. Although </w:t>
      </w:r>
      <w:r w:rsidR="00492013">
        <w:rPr>
          <w:rFonts w:ascii="Arial" w:eastAsiaTheme="minorEastAsia" w:hAnsi="Arial" w:cs="Arial"/>
          <w:b/>
          <w:bCs/>
          <w:sz w:val="24"/>
          <w:szCs w:val="24"/>
          <w:lang w:eastAsia="ja-JP"/>
        </w:rPr>
        <w:t>Yusuf’</w:t>
      </w:r>
      <w:r w:rsidRPr="00DB2FAB">
        <w:rPr>
          <w:rFonts w:ascii="Arial" w:eastAsiaTheme="minorEastAsia" w:hAnsi="Arial" w:cs="Arial"/>
          <w:b/>
          <w:bCs/>
          <w:sz w:val="24"/>
          <w:szCs w:val="24"/>
          <w:lang w:eastAsia="ja-JP"/>
        </w:rPr>
        <w:t>s handwritten accounting of sale proceeds confirms that Hamed is due $802,966, representing 50% of net proceeds (</w:t>
      </w:r>
      <w:r w:rsidRPr="00DB2FAB">
        <w:rPr>
          <w:rFonts w:ascii="Arial" w:eastAsiaTheme="minorEastAsia" w:hAnsi="Arial" w:cs="Arial"/>
          <w:b/>
          <w:bCs/>
          <w:i/>
          <w:iCs/>
          <w:sz w:val="24"/>
          <w:szCs w:val="24"/>
          <w:lang w:eastAsia="ja-JP"/>
        </w:rPr>
        <w:t xml:space="preserve">Pl. Ex. 18 </w:t>
      </w:r>
      <w:r w:rsidRPr="00DB2FAB">
        <w:rPr>
          <w:rFonts w:ascii="Arial" w:eastAsiaTheme="minorEastAsia" w:hAnsi="Arial" w:cs="Arial"/>
          <w:b/>
          <w:bCs/>
          <w:sz w:val="24"/>
          <w:szCs w:val="24"/>
          <w:lang w:eastAsia="ja-JP"/>
        </w:rPr>
        <w:t>), that payment has never been made to Hamed and the disposition of those sale proceeds is not known to Hamed.</w:t>
      </w:r>
      <w:r w:rsidRPr="00DB2FAB">
        <w:rPr>
          <w:rFonts w:ascii="Arial" w:eastAsiaTheme="minorEastAsia" w:hAnsi="Arial" w:cs="Arial"/>
          <w:sz w:val="24"/>
          <w:szCs w:val="24"/>
          <w:lang w:eastAsia="ja-JP"/>
        </w:rPr>
        <w:t xml:space="preserve"> </w:t>
      </w:r>
      <w:r w:rsidRPr="00DB2FAB">
        <w:rPr>
          <w:rFonts w:ascii="Arial" w:eastAsiaTheme="minorEastAsia" w:hAnsi="Arial" w:cs="Arial"/>
          <w:i/>
          <w:iCs/>
          <w:sz w:val="24"/>
          <w:szCs w:val="24"/>
          <w:lang w:eastAsia="ja-JP"/>
        </w:rPr>
        <w:t>Tr.88:8–90:17, Jan. 25, 2013.</w:t>
      </w:r>
      <w:r>
        <w:rPr>
          <w:rFonts w:ascii="Arial" w:eastAsiaTheme="minorEastAsia" w:hAnsi="Arial" w:cs="Arial"/>
          <w:i/>
          <w:iCs/>
          <w:sz w:val="24"/>
          <w:szCs w:val="24"/>
          <w:lang w:eastAsia="ja-JP"/>
        </w:rPr>
        <w:t xml:space="preserve"> </w:t>
      </w:r>
      <w:r>
        <w:rPr>
          <w:rFonts w:ascii="Arial" w:eastAsiaTheme="minorEastAsia" w:hAnsi="Arial" w:cs="Arial"/>
          <w:iCs/>
          <w:sz w:val="24"/>
          <w:szCs w:val="24"/>
          <w:lang w:eastAsia="ja-JP"/>
        </w:rPr>
        <w:t>(Emphasis added).</w:t>
      </w:r>
    </w:p>
    <w:p w:rsidR="00D82645" w:rsidRDefault="00D82645" w:rsidP="00BF2313">
      <w:pPr>
        <w:pStyle w:val="FootnoteText"/>
      </w:pPr>
    </w:p>
    <w:p w:rsidR="00D82645" w:rsidRDefault="00D82645" w:rsidP="00BF231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45" w:rsidRPr="00376CFC" w:rsidRDefault="00D82645" w:rsidP="005C419E">
    <w:pPr>
      <w:pStyle w:val="Header"/>
      <w:jc w:val="both"/>
      <w:rPr>
        <w:rFonts w:ascii="Arial" w:hAnsi="Arial" w:cs="Arial"/>
        <w:b/>
      </w:rPr>
    </w:pPr>
    <w:r w:rsidRPr="00376CFC">
      <w:rPr>
        <w:rFonts w:ascii="Arial" w:hAnsi="Arial" w:cs="Arial"/>
        <w:b/>
      </w:rPr>
      <w:t>P</w:t>
    </w:r>
    <w:r>
      <w:rPr>
        <w:rFonts w:ascii="Arial" w:hAnsi="Arial" w:cs="Arial"/>
        <w:b/>
      </w:rPr>
      <w:t xml:space="preserve">laintiff's </w:t>
    </w:r>
    <w:r w:rsidR="00BE1F09">
      <w:rPr>
        <w:rFonts w:ascii="Arial" w:hAnsi="Arial" w:cs="Arial"/>
        <w:b/>
      </w:rPr>
      <w:t xml:space="preserve">Memorandum Re </w:t>
    </w:r>
    <w:r>
      <w:rPr>
        <w:rFonts w:ascii="Arial" w:hAnsi="Arial" w:cs="Arial"/>
        <w:b/>
      </w:rPr>
      <w:t>Motion to Partially Reconsider</w:t>
    </w:r>
    <w:r w:rsidR="00BE1F09">
      <w:rPr>
        <w:rFonts w:ascii="Arial" w:hAnsi="Arial" w:cs="Arial"/>
        <w:b/>
      </w:rPr>
      <w:t>/Clarify</w:t>
    </w:r>
    <w:r>
      <w:rPr>
        <w:rFonts w:ascii="Arial" w:hAnsi="Arial" w:cs="Arial"/>
        <w:b/>
      </w:rPr>
      <w:t xml:space="preserve"> Bond Order</w:t>
    </w:r>
  </w:p>
  <w:p w:rsidR="00D82645" w:rsidRPr="00376CFC" w:rsidRDefault="00D82645" w:rsidP="005C419E">
    <w:pPr>
      <w:pStyle w:val="Header"/>
      <w:jc w:val="both"/>
      <w:rPr>
        <w:rFonts w:ascii="Arial" w:hAnsi="Arial" w:cs="Arial"/>
        <w:b/>
        <w:noProof/>
      </w:rPr>
    </w:pPr>
    <w:r w:rsidRPr="00376CFC">
      <w:rPr>
        <w:rFonts w:ascii="Arial" w:hAnsi="Arial" w:cs="Arial"/>
        <w:b/>
      </w:rPr>
      <w:t xml:space="preserve">Page </w:t>
    </w:r>
    <w:r w:rsidRPr="00376CFC">
      <w:rPr>
        <w:rFonts w:ascii="Arial" w:hAnsi="Arial" w:cs="Arial"/>
        <w:b/>
      </w:rPr>
      <w:fldChar w:fldCharType="begin"/>
    </w:r>
    <w:r w:rsidRPr="00376CFC">
      <w:rPr>
        <w:rFonts w:ascii="Arial" w:hAnsi="Arial" w:cs="Arial"/>
        <w:b/>
      </w:rPr>
      <w:instrText xml:space="preserve"> PAGE   \* MERGEFORMAT </w:instrText>
    </w:r>
    <w:r w:rsidRPr="00376CFC">
      <w:rPr>
        <w:rFonts w:ascii="Arial" w:hAnsi="Arial" w:cs="Arial"/>
        <w:b/>
      </w:rPr>
      <w:fldChar w:fldCharType="separate"/>
    </w:r>
    <w:r w:rsidR="00277EF6">
      <w:rPr>
        <w:rFonts w:ascii="Arial" w:hAnsi="Arial" w:cs="Arial"/>
        <w:b/>
        <w:noProof/>
      </w:rPr>
      <w:t>6</w:t>
    </w:r>
    <w:r w:rsidRPr="00376CFC">
      <w:rPr>
        <w:rFonts w:ascii="Arial" w:hAnsi="Arial" w:cs="Arial"/>
        <w:b/>
        <w:noProof/>
      </w:rPr>
      <w:fldChar w:fldCharType="end"/>
    </w:r>
  </w:p>
  <w:p w:rsidR="00D82645" w:rsidRPr="001806E1" w:rsidRDefault="00D82645" w:rsidP="005C419E">
    <w:pPr>
      <w:pStyle w:val="Header"/>
      <w:jc w:val="both"/>
      <w:rPr>
        <w:rFonts w:ascii="Arial" w:hAnsi="Arial" w:cs="Arial"/>
        <w:sz w:val="24"/>
        <w:szCs w:val="24"/>
      </w:rPr>
    </w:pPr>
  </w:p>
  <w:p w:rsidR="00D82645" w:rsidRDefault="00D82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4"/>
    <w:multiLevelType w:val="multilevel"/>
    <w:tmpl w:val="00000897"/>
    <w:lvl w:ilvl="0">
      <w:start w:val="1"/>
      <w:numFmt w:val="decimal"/>
      <w:lvlText w:val="%1"/>
      <w:lvlJc w:val="left"/>
      <w:pPr>
        <w:ind w:hanging="1008"/>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16"/>
    <w:multiLevelType w:val="multilevel"/>
    <w:tmpl w:val="00000899"/>
    <w:lvl w:ilvl="0">
      <w:start w:val="1"/>
      <w:numFmt w:val="decimal"/>
      <w:lvlText w:val="%1"/>
      <w:lvlJc w:val="left"/>
      <w:pPr>
        <w:ind w:hanging="720"/>
      </w:pPr>
      <w:rPr>
        <w:rFonts w:ascii="Courier New" w:hAnsi="Courier New" w:cs="Courier New"/>
        <w:b w:val="0"/>
        <w:bCs w:val="0"/>
        <w:sz w:val="24"/>
        <w:szCs w:val="24"/>
      </w:rPr>
    </w:lvl>
    <w:lvl w:ilvl="1">
      <w:start w:val="1"/>
      <w:numFmt w:val="decimal"/>
      <w:lvlText w:val="%2"/>
      <w:lvlJc w:val="left"/>
      <w:pPr>
        <w:ind w:hanging="720"/>
      </w:pPr>
      <w:rPr>
        <w:rFonts w:ascii="Courier New" w:hAnsi="Courier New" w:cs="Courier New"/>
        <w:b w:val="0"/>
        <w:bCs w:val="0"/>
        <w:sz w:val="24"/>
        <w:szCs w:val="24"/>
      </w:rPr>
    </w:lvl>
    <w:lvl w:ilvl="2">
      <w:start w:val="1"/>
      <w:numFmt w:val="decimal"/>
      <w:lvlText w:val="%3"/>
      <w:lvlJc w:val="left"/>
      <w:pPr>
        <w:ind w:hanging="1008"/>
      </w:pPr>
      <w:rPr>
        <w:rFonts w:ascii="Courier New" w:hAnsi="Courier New" w:cs="Courier New"/>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17"/>
    <w:multiLevelType w:val="multilevel"/>
    <w:tmpl w:val="0000089A"/>
    <w:lvl w:ilvl="0">
      <w:start w:val="1"/>
      <w:numFmt w:val="decimal"/>
      <w:lvlText w:val="%1"/>
      <w:lvlJc w:val="left"/>
      <w:pPr>
        <w:ind w:hanging="720"/>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18"/>
    <w:multiLevelType w:val="multilevel"/>
    <w:tmpl w:val="0000089B"/>
    <w:lvl w:ilvl="0">
      <w:start w:val="1"/>
      <w:numFmt w:val="decimal"/>
      <w:lvlText w:val="%1"/>
      <w:lvlJc w:val="left"/>
      <w:pPr>
        <w:ind w:hanging="720"/>
      </w:pPr>
      <w:rPr>
        <w:rFonts w:ascii="Courier New" w:hAnsi="Courier New" w:cs="Courier New"/>
        <w:b w:val="0"/>
        <w:bCs w:val="0"/>
        <w:sz w:val="24"/>
        <w:szCs w:val="24"/>
      </w:rPr>
    </w:lvl>
    <w:lvl w:ilvl="1">
      <w:start w:val="1"/>
      <w:numFmt w:val="decimal"/>
      <w:lvlText w:val="%2"/>
      <w:lvlJc w:val="left"/>
      <w:pPr>
        <w:ind w:hanging="1008"/>
      </w:pPr>
      <w:rPr>
        <w:rFonts w:ascii="Courier New" w:hAnsi="Courier New" w:cs="Courier New"/>
        <w:b w:val="0"/>
        <w:bCs w:val="0"/>
        <w:sz w:val="24"/>
        <w:szCs w:val="24"/>
      </w:rPr>
    </w:lvl>
    <w:lvl w:ilvl="2">
      <w:start w:val="1"/>
      <w:numFmt w:val="decimal"/>
      <w:lvlText w:val="%3"/>
      <w:lvlJc w:val="left"/>
      <w:pPr>
        <w:ind w:hanging="1008"/>
      </w:pPr>
      <w:rPr>
        <w:rFonts w:ascii="Courier New" w:hAnsi="Courier New" w:cs="Courier New"/>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3F"/>
    <w:multiLevelType w:val="multilevel"/>
    <w:tmpl w:val="000008C2"/>
    <w:lvl w:ilvl="0">
      <w:start w:val="4"/>
      <w:numFmt w:val="decimal"/>
      <w:lvlText w:val="%1"/>
      <w:lvlJc w:val="left"/>
      <w:pPr>
        <w:ind w:hanging="1008"/>
      </w:pPr>
      <w:rPr>
        <w:rFonts w:ascii="Courier New" w:hAnsi="Courier New" w:cs="Courier New"/>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40"/>
    <w:multiLevelType w:val="multilevel"/>
    <w:tmpl w:val="000008C3"/>
    <w:lvl w:ilvl="0">
      <w:start w:val="3"/>
      <w:numFmt w:val="decimal"/>
      <w:lvlText w:val="%1"/>
      <w:lvlJc w:val="left"/>
      <w:pPr>
        <w:ind w:hanging="1008"/>
      </w:pPr>
      <w:rPr>
        <w:rFonts w:ascii="Courier New" w:hAnsi="Courier New" w:cs="Courier New"/>
        <w:b w:val="0"/>
        <w:bCs w:val="0"/>
        <w:sz w:val="24"/>
        <w:szCs w:val="24"/>
      </w:rPr>
    </w:lvl>
    <w:lvl w:ilvl="1">
      <w:start w:val="1"/>
      <w:numFmt w:val="decimal"/>
      <w:lvlText w:val="%2"/>
      <w:lvlJc w:val="left"/>
      <w:pPr>
        <w:ind w:hanging="720"/>
      </w:pPr>
      <w:rPr>
        <w:rFonts w:ascii="Courier New" w:hAnsi="Courier New" w:cs="Courier New"/>
        <w:b w:val="0"/>
        <w:bCs w:val="0"/>
        <w:sz w:val="24"/>
        <w:szCs w:val="24"/>
      </w:rPr>
    </w:lvl>
    <w:lvl w:ilvl="2">
      <w:start w:val="1"/>
      <w:numFmt w:val="decimal"/>
      <w:lvlText w:val="%3"/>
      <w:lvlJc w:val="left"/>
      <w:pPr>
        <w:ind w:hanging="720"/>
      </w:pPr>
      <w:rPr>
        <w:rFonts w:ascii="Courier New" w:hAnsi="Courier New" w:cs="Courier New"/>
        <w:b w:val="0"/>
        <w:bCs w:val="0"/>
        <w:sz w:val="24"/>
        <w:szCs w:val="24"/>
      </w:rPr>
    </w:lvl>
    <w:lvl w:ilvl="3">
      <w:start w:val="1"/>
      <w:numFmt w:val="decimal"/>
      <w:lvlText w:val="%4"/>
      <w:lvlJc w:val="left"/>
      <w:pPr>
        <w:ind w:hanging="1008"/>
      </w:pPr>
      <w:rPr>
        <w:rFonts w:ascii="Courier New" w:hAnsi="Courier New" w:cs="Courier New"/>
        <w:b w:val="0"/>
        <w:bCs w:val="0"/>
        <w:sz w:val="24"/>
        <w:szCs w:val="24"/>
      </w:rPr>
    </w:lvl>
    <w:lvl w:ilvl="4">
      <w:start w:val="1"/>
      <w:numFmt w:val="decimal"/>
      <w:lvlText w:val="%5"/>
      <w:lvlJc w:val="left"/>
      <w:pPr>
        <w:ind w:hanging="720"/>
      </w:pPr>
      <w:rPr>
        <w:rFonts w:ascii="Courier New" w:hAnsi="Courier New" w:cs="Courier New"/>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177514B"/>
    <w:multiLevelType w:val="hybridMultilevel"/>
    <w:tmpl w:val="5F92BD18"/>
    <w:lvl w:ilvl="0" w:tplc="E7321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2216991"/>
    <w:multiLevelType w:val="hybridMultilevel"/>
    <w:tmpl w:val="D702076E"/>
    <w:lvl w:ilvl="0" w:tplc="2E364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596023C"/>
    <w:multiLevelType w:val="hybridMultilevel"/>
    <w:tmpl w:val="D486C9CC"/>
    <w:lvl w:ilvl="0" w:tplc="E1A89588">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1476E"/>
    <w:multiLevelType w:val="hybridMultilevel"/>
    <w:tmpl w:val="190EA1F6"/>
    <w:lvl w:ilvl="0" w:tplc="E138B73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36A27"/>
    <w:multiLevelType w:val="hybridMultilevel"/>
    <w:tmpl w:val="93D286CA"/>
    <w:lvl w:ilvl="0" w:tplc="C6EA7E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EA272F6"/>
    <w:multiLevelType w:val="hybridMultilevel"/>
    <w:tmpl w:val="2B1E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F3A03"/>
    <w:multiLevelType w:val="hybridMultilevel"/>
    <w:tmpl w:val="9C62E146"/>
    <w:lvl w:ilvl="0" w:tplc="98C2CFC0">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F76155"/>
    <w:multiLevelType w:val="hybridMultilevel"/>
    <w:tmpl w:val="E910CE9E"/>
    <w:lvl w:ilvl="0" w:tplc="07D0FBA8">
      <w:start w:val="7"/>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D74201"/>
    <w:multiLevelType w:val="hybridMultilevel"/>
    <w:tmpl w:val="A8847070"/>
    <w:lvl w:ilvl="0" w:tplc="6950B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04658"/>
    <w:multiLevelType w:val="hybridMultilevel"/>
    <w:tmpl w:val="2BA481A2"/>
    <w:lvl w:ilvl="0" w:tplc="C5945A06">
      <w:start w:val="1"/>
      <w:numFmt w:val="lowerLetter"/>
      <w:lvlText w:val="(%1)"/>
      <w:lvlJc w:val="left"/>
      <w:pPr>
        <w:ind w:left="1160" w:hanging="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4B3B29"/>
    <w:multiLevelType w:val="hybridMultilevel"/>
    <w:tmpl w:val="C012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F02CD"/>
    <w:multiLevelType w:val="hybridMultilevel"/>
    <w:tmpl w:val="6310E538"/>
    <w:lvl w:ilvl="0" w:tplc="4A643C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B73194"/>
    <w:multiLevelType w:val="hybridMultilevel"/>
    <w:tmpl w:val="BB6CB232"/>
    <w:lvl w:ilvl="0" w:tplc="E1A89588">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B43A8A2E">
      <w:start w:val="14"/>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745016"/>
    <w:multiLevelType w:val="hybridMultilevel"/>
    <w:tmpl w:val="71625424"/>
    <w:lvl w:ilvl="0" w:tplc="20525618">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FB0783"/>
    <w:multiLevelType w:val="multilevel"/>
    <w:tmpl w:val="9B08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5743FB"/>
    <w:multiLevelType w:val="hybridMultilevel"/>
    <w:tmpl w:val="1742B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C55237"/>
    <w:multiLevelType w:val="hybridMultilevel"/>
    <w:tmpl w:val="911C75B0"/>
    <w:lvl w:ilvl="0" w:tplc="607CEA9E">
      <w:start w:val="1"/>
      <w:numFmt w:val="decimal"/>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C4780"/>
    <w:multiLevelType w:val="hybridMultilevel"/>
    <w:tmpl w:val="77800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944785"/>
    <w:multiLevelType w:val="hybridMultilevel"/>
    <w:tmpl w:val="5F92BD18"/>
    <w:lvl w:ilvl="0" w:tplc="E7321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DE6076"/>
    <w:multiLevelType w:val="hybridMultilevel"/>
    <w:tmpl w:val="C84CA8E6"/>
    <w:lvl w:ilvl="0" w:tplc="3DA09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101243"/>
    <w:multiLevelType w:val="hybridMultilevel"/>
    <w:tmpl w:val="AF3E5284"/>
    <w:lvl w:ilvl="0" w:tplc="2B8288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EF409D"/>
    <w:multiLevelType w:val="hybridMultilevel"/>
    <w:tmpl w:val="2CD2FF8A"/>
    <w:lvl w:ilvl="0" w:tplc="84729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3C4C48"/>
    <w:multiLevelType w:val="hybridMultilevel"/>
    <w:tmpl w:val="2EC81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3E7416"/>
    <w:multiLevelType w:val="hybridMultilevel"/>
    <w:tmpl w:val="6B3409FA"/>
    <w:lvl w:ilvl="0" w:tplc="4BA8EECE">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3A2D92"/>
    <w:multiLevelType w:val="hybridMultilevel"/>
    <w:tmpl w:val="7422C07A"/>
    <w:lvl w:ilvl="0" w:tplc="E73215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7"/>
  </w:num>
  <w:num w:numId="6">
    <w:abstractNumId w:val="11"/>
  </w:num>
  <w:num w:numId="7">
    <w:abstractNumId w:val="18"/>
  </w:num>
  <w:num w:numId="8">
    <w:abstractNumId w:val="17"/>
  </w:num>
  <w:num w:numId="9">
    <w:abstractNumId w:val="4"/>
  </w:num>
  <w:num w:numId="10">
    <w:abstractNumId w:val="0"/>
  </w:num>
  <w:num w:numId="11">
    <w:abstractNumId w:val="16"/>
  </w:num>
  <w:num w:numId="12">
    <w:abstractNumId w:val="1"/>
  </w:num>
  <w:num w:numId="13">
    <w:abstractNumId w:val="2"/>
  </w:num>
  <w:num w:numId="14">
    <w:abstractNumId w:val="3"/>
  </w:num>
  <w:num w:numId="15">
    <w:abstractNumId w:val="5"/>
  </w:num>
  <w:num w:numId="16">
    <w:abstractNumId w:val="8"/>
  </w:num>
  <w:num w:numId="17">
    <w:abstractNumId w:val="28"/>
  </w:num>
  <w:num w:numId="18">
    <w:abstractNumId w:val="19"/>
  </w:num>
  <w:num w:numId="19">
    <w:abstractNumId w:val="9"/>
  </w:num>
  <w:num w:numId="20">
    <w:abstractNumId w:val="25"/>
  </w:num>
  <w:num w:numId="21">
    <w:abstractNumId w:val="29"/>
  </w:num>
  <w:num w:numId="22">
    <w:abstractNumId w:val="6"/>
  </w:num>
  <w:num w:numId="23">
    <w:abstractNumId w:val="31"/>
  </w:num>
  <w:num w:numId="24">
    <w:abstractNumId w:val="13"/>
  </w:num>
  <w:num w:numId="25">
    <w:abstractNumId w:val="12"/>
  </w:num>
  <w:num w:numId="26">
    <w:abstractNumId w:val="30"/>
  </w:num>
  <w:num w:numId="27">
    <w:abstractNumId w:val="21"/>
  </w:num>
  <w:num w:numId="28">
    <w:abstractNumId w:val="14"/>
  </w:num>
  <w:num w:numId="29">
    <w:abstractNumId w:val="27"/>
  </w:num>
  <w:num w:numId="30">
    <w:abstractNumId w:val="24"/>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A8"/>
    <w:rsid w:val="00001ED7"/>
    <w:rsid w:val="0000619A"/>
    <w:rsid w:val="00006786"/>
    <w:rsid w:val="00010FAF"/>
    <w:rsid w:val="0001302A"/>
    <w:rsid w:val="0001452A"/>
    <w:rsid w:val="000156CB"/>
    <w:rsid w:val="00022B67"/>
    <w:rsid w:val="00023B30"/>
    <w:rsid w:val="00023BB0"/>
    <w:rsid w:val="000362A2"/>
    <w:rsid w:val="00036320"/>
    <w:rsid w:val="00036A3D"/>
    <w:rsid w:val="00041601"/>
    <w:rsid w:val="00051A7E"/>
    <w:rsid w:val="00051C8D"/>
    <w:rsid w:val="000530D4"/>
    <w:rsid w:val="000557DF"/>
    <w:rsid w:val="00074A86"/>
    <w:rsid w:val="000758EC"/>
    <w:rsid w:val="00076FD4"/>
    <w:rsid w:val="0008027F"/>
    <w:rsid w:val="00081B39"/>
    <w:rsid w:val="00085E7E"/>
    <w:rsid w:val="000873AA"/>
    <w:rsid w:val="00092B5E"/>
    <w:rsid w:val="00093DFB"/>
    <w:rsid w:val="000949D3"/>
    <w:rsid w:val="000A0C1D"/>
    <w:rsid w:val="000A20F8"/>
    <w:rsid w:val="000A5564"/>
    <w:rsid w:val="000A762A"/>
    <w:rsid w:val="000B6F91"/>
    <w:rsid w:val="000C28AD"/>
    <w:rsid w:val="000C2B1B"/>
    <w:rsid w:val="000C2F38"/>
    <w:rsid w:val="000C344E"/>
    <w:rsid w:val="000D3A2A"/>
    <w:rsid w:val="000D6F9D"/>
    <w:rsid w:val="000D7F80"/>
    <w:rsid w:val="000E21CA"/>
    <w:rsid w:val="000E4C41"/>
    <w:rsid w:val="000E595A"/>
    <w:rsid w:val="000E7874"/>
    <w:rsid w:val="000E7AE2"/>
    <w:rsid w:val="000F14D2"/>
    <w:rsid w:val="000F2118"/>
    <w:rsid w:val="000F2D9E"/>
    <w:rsid w:val="000F4A47"/>
    <w:rsid w:val="000F54F5"/>
    <w:rsid w:val="0010778A"/>
    <w:rsid w:val="00111707"/>
    <w:rsid w:val="00112C3E"/>
    <w:rsid w:val="00121162"/>
    <w:rsid w:val="00121AA5"/>
    <w:rsid w:val="00122646"/>
    <w:rsid w:val="001267A2"/>
    <w:rsid w:val="0013094D"/>
    <w:rsid w:val="00140520"/>
    <w:rsid w:val="00141CF6"/>
    <w:rsid w:val="00142E65"/>
    <w:rsid w:val="001468CC"/>
    <w:rsid w:val="00150D98"/>
    <w:rsid w:val="00152DC2"/>
    <w:rsid w:val="001565F0"/>
    <w:rsid w:val="001609E2"/>
    <w:rsid w:val="00176454"/>
    <w:rsid w:val="001806E1"/>
    <w:rsid w:val="00182AD5"/>
    <w:rsid w:val="00184A17"/>
    <w:rsid w:val="00184FC3"/>
    <w:rsid w:val="00186CAA"/>
    <w:rsid w:val="0019768B"/>
    <w:rsid w:val="001A0F1D"/>
    <w:rsid w:val="001A7668"/>
    <w:rsid w:val="001B28E3"/>
    <w:rsid w:val="001B5BF4"/>
    <w:rsid w:val="001C274F"/>
    <w:rsid w:val="001C7749"/>
    <w:rsid w:val="001D1CA3"/>
    <w:rsid w:val="001E1144"/>
    <w:rsid w:val="001E5436"/>
    <w:rsid w:val="001E5E4B"/>
    <w:rsid w:val="001E7E9E"/>
    <w:rsid w:val="001F30DA"/>
    <w:rsid w:val="00203506"/>
    <w:rsid w:val="0020615B"/>
    <w:rsid w:val="002064D9"/>
    <w:rsid w:val="002142A8"/>
    <w:rsid w:val="00241B47"/>
    <w:rsid w:val="002476AA"/>
    <w:rsid w:val="00250958"/>
    <w:rsid w:val="002511CB"/>
    <w:rsid w:val="00256E00"/>
    <w:rsid w:val="00257A42"/>
    <w:rsid w:val="00263FB6"/>
    <w:rsid w:val="002720FA"/>
    <w:rsid w:val="00274374"/>
    <w:rsid w:val="00274F51"/>
    <w:rsid w:val="002766AA"/>
    <w:rsid w:val="00277908"/>
    <w:rsid w:val="00277EF6"/>
    <w:rsid w:val="00283F91"/>
    <w:rsid w:val="00287946"/>
    <w:rsid w:val="00290395"/>
    <w:rsid w:val="002A0D92"/>
    <w:rsid w:val="002A12F2"/>
    <w:rsid w:val="002A2E03"/>
    <w:rsid w:val="002A3FBC"/>
    <w:rsid w:val="002A4ECE"/>
    <w:rsid w:val="002A6B46"/>
    <w:rsid w:val="002B5AB5"/>
    <w:rsid w:val="002B6AFD"/>
    <w:rsid w:val="002C2DCF"/>
    <w:rsid w:val="002C3ACD"/>
    <w:rsid w:val="002C4806"/>
    <w:rsid w:val="002C4A98"/>
    <w:rsid w:val="002C525C"/>
    <w:rsid w:val="002D159A"/>
    <w:rsid w:val="002D3D3F"/>
    <w:rsid w:val="002D4906"/>
    <w:rsid w:val="002D5770"/>
    <w:rsid w:val="002E32D0"/>
    <w:rsid w:val="002E4132"/>
    <w:rsid w:val="002E6F8A"/>
    <w:rsid w:val="002F1955"/>
    <w:rsid w:val="002F3BD8"/>
    <w:rsid w:val="002F5F04"/>
    <w:rsid w:val="00302D49"/>
    <w:rsid w:val="00305289"/>
    <w:rsid w:val="00310575"/>
    <w:rsid w:val="003116B7"/>
    <w:rsid w:val="003127CF"/>
    <w:rsid w:val="00312AE3"/>
    <w:rsid w:val="00320982"/>
    <w:rsid w:val="00323248"/>
    <w:rsid w:val="0032783B"/>
    <w:rsid w:val="00330CFF"/>
    <w:rsid w:val="003318E7"/>
    <w:rsid w:val="003319B5"/>
    <w:rsid w:val="003376D1"/>
    <w:rsid w:val="0034015D"/>
    <w:rsid w:val="00340AA7"/>
    <w:rsid w:val="003423E0"/>
    <w:rsid w:val="0035100B"/>
    <w:rsid w:val="00351CE9"/>
    <w:rsid w:val="00351E4C"/>
    <w:rsid w:val="00351FA8"/>
    <w:rsid w:val="00353303"/>
    <w:rsid w:val="003576C4"/>
    <w:rsid w:val="0036053D"/>
    <w:rsid w:val="00361485"/>
    <w:rsid w:val="00361907"/>
    <w:rsid w:val="00362722"/>
    <w:rsid w:val="00371D4B"/>
    <w:rsid w:val="003752B5"/>
    <w:rsid w:val="00375C32"/>
    <w:rsid w:val="00376CFC"/>
    <w:rsid w:val="00387D79"/>
    <w:rsid w:val="00390656"/>
    <w:rsid w:val="00390EFA"/>
    <w:rsid w:val="003923A2"/>
    <w:rsid w:val="00392B8A"/>
    <w:rsid w:val="00395FBB"/>
    <w:rsid w:val="003A08F2"/>
    <w:rsid w:val="003A14C4"/>
    <w:rsid w:val="003A56C1"/>
    <w:rsid w:val="003A5968"/>
    <w:rsid w:val="003B0354"/>
    <w:rsid w:val="003B0ADE"/>
    <w:rsid w:val="003C22BE"/>
    <w:rsid w:val="003C453B"/>
    <w:rsid w:val="003C4C49"/>
    <w:rsid w:val="003C62F7"/>
    <w:rsid w:val="003D3D9F"/>
    <w:rsid w:val="003D75E6"/>
    <w:rsid w:val="003D7A13"/>
    <w:rsid w:val="003E034C"/>
    <w:rsid w:val="003E63DD"/>
    <w:rsid w:val="003E7447"/>
    <w:rsid w:val="003F1858"/>
    <w:rsid w:val="003F64DB"/>
    <w:rsid w:val="003F6BCD"/>
    <w:rsid w:val="003F7BDA"/>
    <w:rsid w:val="004007B7"/>
    <w:rsid w:val="00400EE7"/>
    <w:rsid w:val="0040499A"/>
    <w:rsid w:val="0040683E"/>
    <w:rsid w:val="00406F76"/>
    <w:rsid w:val="00410EDD"/>
    <w:rsid w:val="00420964"/>
    <w:rsid w:val="00423045"/>
    <w:rsid w:val="0042313E"/>
    <w:rsid w:val="004275CF"/>
    <w:rsid w:val="00430D8C"/>
    <w:rsid w:val="004362EC"/>
    <w:rsid w:val="004438B6"/>
    <w:rsid w:val="00450495"/>
    <w:rsid w:val="00451392"/>
    <w:rsid w:val="004610CA"/>
    <w:rsid w:val="00461A15"/>
    <w:rsid w:val="00462CD4"/>
    <w:rsid w:val="0046473E"/>
    <w:rsid w:val="0046682F"/>
    <w:rsid w:val="00471FDC"/>
    <w:rsid w:val="00472378"/>
    <w:rsid w:val="00481109"/>
    <w:rsid w:val="004876B7"/>
    <w:rsid w:val="00492013"/>
    <w:rsid w:val="0049229E"/>
    <w:rsid w:val="00492A13"/>
    <w:rsid w:val="00492FB2"/>
    <w:rsid w:val="004A3A5E"/>
    <w:rsid w:val="004A3F31"/>
    <w:rsid w:val="004B0489"/>
    <w:rsid w:val="004B5007"/>
    <w:rsid w:val="004B7F75"/>
    <w:rsid w:val="004C27F7"/>
    <w:rsid w:val="004C3A54"/>
    <w:rsid w:val="004C4F49"/>
    <w:rsid w:val="004C686A"/>
    <w:rsid w:val="004C6CDE"/>
    <w:rsid w:val="004D0A65"/>
    <w:rsid w:val="004D332D"/>
    <w:rsid w:val="004D4622"/>
    <w:rsid w:val="004D620E"/>
    <w:rsid w:val="004D74EE"/>
    <w:rsid w:val="004D7B8A"/>
    <w:rsid w:val="004E2FA0"/>
    <w:rsid w:val="004E7147"/>
    <w:rsid w:val="004E7D0F"/>
    <w:rsid w:val="004F078E"/>
    <w:rsid w:val="004F0E3D"/>
    <w:rsid w:val="004F0E6F"/>
    <w:rsid w:val="004F2536"/>
    <w:rsid w:val="004F263C"/>
    <w:rsid w:val="004F7D86"/>
    <w:rsid w:val="0050025B"/>
    <w:rsid w:val="00503027"/>
    <w:rsid w:val="005032A4"/>
    <w:rsid w:val="0050384E"/>
    <w:rsid w:val="00503D2A"/>
    <w:rsid w:val="005044F1"/>
    <w:rsid w:val="00510819"/>
    <w:rsid w:val="00510831"/>
    <w:rsid w:val="00515B5B"/>
    <w:rsid w:val="00521E9A"/>
    <w:rsid w:val="00531D89"/>
    <w:rsid w:val="00535FB9"/>
    <w:rsid w:val="00537742"/>
    <w:rsid w:val="00544BDA"/>
    <w:rsid w:val="005500DC"/>
    <w:rsid w:val="00553BED"/>
    <w:rsid w:val="005556E9"/>
    <w:rsid w:val="00557486"/>
    <w:rsid w:val="00562E3F"/>
    <w:rsid w:val="005646F0"/>
    <w:rsid w:val="00566A08"/>
    <w:rsid w:val="00567A2A"/>
    <w:rsid w:val="0058103C"/>
    <w:rsid w:val="00582E9A"/>
    <w:rsid w:val="005831B1"/>
    <w:rsid w:val="005848B1"/>
    <w:rsid w:val="0058591D"/>
    <w:rsid w:val="00585FAB"/>
    <w:rsid w:val="005910B9"/>
    <w:rsid w:val="00592088"/>
    <w:rsid w:val="00592666"/>
    <w:rsid w:val="0059301F"/>
    <w:rsid w:val="00593FC7"/>
    <w:rsid w:val="0059703D"/>
    <w:rsid w:val="005A0100"/>
    <w:rsid w:val="005A04B6"/>
    <w:rsid w:val="005A193B"/>
    <w:rsid w:val="005A2729"/>
    <w:rsid w:val="005A44CE"/>
    <w:rsid w:val="005A525D"/>
    <w:rsid w:val="005A595F"/>
    <w:rsid w:val="005B154F"/>
    <w:rsid w:val="005B2F13"/>
    <w:rsid w:val="005C07B0"/>
    <w:rsid w:val="005C3E92"/>
    <w:rsid w:val="005C419E"/>
    <w:rsid w:val="005D530A"/>
    <w:rsid w:val="005E3068"/>
    <w:rsid w:val="005E3A6F"/>
    <w:rsid w:val="005E3FB1"/>
    <w:rsid w:val="005F399F"/>
    <w:rsid w:val="005F6866"/>
    <w:rsid w:val="005F79CE"/>
    <w:rsid w:val="00601860"/>
    <w:rsid w:val="00601A6C"/>
    <w:rsid w:val="0060258C"/>
    <w:rsid w:val="0060279B"/>
    <w:rsid w:val="00604229"/>
    <w:rsid w:val="0060601E"/>
    <w:rsid w:val="006070CF"/>
    <w:rsid w:val="006133A6"/>
    <w:rsid w:val="006159B3"/>
    <w:rsid w:val="0061650C"/>
    <w:rsid w:val="00625093"/>
    <w:rsid w:val="00625C00"/>
    <w:rsid w:val="00630314"/>
    <w:rsid w:val="00631924"/>
    <w:rsid w:val="006358E9"/>
    <w:rsid w:val="00640A5A"/>
    <w:rsid w:val="00644C89"/>
    <w:rsid w:val="00650859"/>
    <w:rsid w:val="00667E2C"/>
    <w:rsid w:val="00672E0F"/>
    <w:rsid w:val="00676852"/>
    <w:rsid w:val="00682298"/>
    <w:rsid w:val="00685C58"/>
    <w:rsid w:val="00686B50"/>
    <w:rsid w:val="00686CB3"/>
    <w:rsid w:val="00692344"/>
    <w:rsid w:val="00695C70"/>
    <w:rsid w:val="00695DA9"/>
    <w:rsid w:val="006A084F"/>
    <w:rsid w:val="006A2BAB"/>
    <w:rsid w:val="006A52C4"/>
    <w:rsid w:val="006B1B53"/>
    <w:rsid w:val="006B3C06"/>
    <w:rsid w:val="006B3F9C"/>
    <w:rsid w:val="006B53D6"/>
    <w:rsid w:val="006C0553"/>
    <w:rsid w:val="006C148E"/>
    <w:rsid w:val="006C3662"/>
    <w:rsid w:val="006C4438"/>
    <w:rsid w:val="006C4C40"/>
    <w:rsid w:val="006D332E"/>
    <w:rsid w:val="006D56AE"/>
    <w:rsid w:val="006D5AF3"/>
    <w:rsid w:val="006D6ECA"/>
    <w:rsid w:val="006D78DF"/>
    <w:rsid w:val="006E285E"/>
    <w:rsid w:val="006F532B"/>
    <w:rsid w:val="006F779D"/>
    <w:rsid w:val="006F7896"/>
    <w:rsid w:val="006F7D82"/>
    <w:rsid w:val="00700A88"/>
    <w:rsid w:val="007015EF"/>
    <w:rsid w:val="007028D6"/>
    <w:rsid w:val="0070315A"/>
    <w:rsid w:val="00704DDB"/>
    <w:rsid w:val="007107A9"/>
    <w:rsid w:val="00711F18"/>
    <w:rsid w:val="00713C3C"/>
    <w:rsid w:val="00720435"/>
    <w:rsid w:val="00725E5E"/>
    <w:rsid w:val="0072699F"/>
    <w:rsid w:val="00727253"/>
    <w:rsid w:val="0073762D"/>
    <w:rsid w:val="00742480"/>
    <w:rsid w:val="00745935"/>
    <w:rsid w:val="00747B22"/>
    <w:rsid w:val="00752A92"/>
    <w:rsid w:val="00753C3B"/>
    <w:rsid w:val="00754407"/>
    <w:rsid w:val="00755C1E"/>
    <w:rsid w:val="00760D1A"/>
    <w:rsid w:val="007616D9"/>
    <w:rsid w:val="00761E43"/>
    <w:rsid w:val="00761ED0"/>
    <w:rsid w:val="00767913"/>
    <w:rsid w:val="007715EC"/>
    <w:rsid w:val="007756C4"/>
    <w:rsid w:val="007768F6"/>
    <w:rsid w:val="0077722F"/>
    <w:rsid w:val="007776B4"/>
    <w:rsid w:val="00780D10"/>
    <w:rsid w:val="00782FD2"/>
    <w:rsid w:val="007833A5"/>
    <w:rsid w:val="00783717"/>
    <w:rsid w:val="007925CD"/>
    <w:rsid w:val="00792C6D"/>
    <w:rsid w:val="00796128"/>
    <w:rsid w:val="007A51EF"/>
    <w:rsid w:val="007A6499"/>
    <w:rsid w:val="007A69EA"/>
    <w:rsid w:val="007B488A"/>
    <w:rsid w:val="007B5382"/>
    <w:rsid w:val="007C2ED2"/>
    <w:rsid w:val="007C597A"/>
    <w:rsid w:val="007D0898"/>
    <w:rsid w:val="007D0CAF"/>
    <w:rsid w:val="007D7124"/>
    <w:rsid w:val="007D78F4"/>
    <w:rsid w:val="007E0398"/>
    <w:rsid w:val="007E0664"/>
    <w:rsid w:val="007E494A"/>
    <w:rsid w:val="007E6289"/>
    <w:rsid w:val="00800752"/>
    <w:rsid w:val="00806CC3"/>
    <w:rsid w:val="00812313"/>
    <w:rsid w:val="008243AA"/>
    <w:rsid w:val="0082464C"/>
    <w:rsid w:val="00827060"/>
    <w:rsid w:val="00830CED"/>
    <w:rsid w:val="008366E6"/>
    <w:rsid w:val="00846CCB"/>
    <w:rsid w:val="008619A8"/>
    <w:rsid w:val="00871D70"/>
    <w:rsid w:val="0088216F"/>
    <w:rsid w:val="00882C23"/>
    <w:rsid w:val="00885266"/>
    <w:rsid w:val="00895EF6"/>
    <w:rsid w:val="008A0DC3"/>
    <w:rsid w:val="008A3709"/>
    <w:rsid w:val="008C12C7"/>
    <w:rsid w:val="008C5634"/>
    <w:rsid w:val="008D0121"/>
    <w:rsid w:val="008D0B1E"/>
    <w:rsid w:val="008D1F8A"/>
    <w:rsid w:val="008D458C"/>
    <w:rsid w:val="008D59CE"/>
    <w:rsid w:val="008E3FB9"/>
    <w:rsid w:val="008F0667"/>
    <w:rsid w:val="008F14F6"/>
    <w:rsid w:val="008F34AA"/>
    <w:rsid w:val="008F5504"/>
    <w:rsid w:val="008F58B2"/>
    <w:rsid w:val="008F6310"/>
    <w:rsid w:val="009102EE"/>
    <w:rsid w:val="0091115A"/>
    <w:rsid w:val="0091132D"/>
    <w:rsid w:val="009143DC"/>
    <w:rsid w:val="00917190"/>
    <w:rsid w:val="009173EE"/>
    <w:rsid w:val="00923A2A"/>
    <w:rsid w:val="0092605C"/>
    <w:rsid w:val="00931682"/>
    <w:rsid w:val="00935259"/>
    <w:rsid w:val="00936448"/>
    <w:rsid w:val="00937C46"/>
    <w:rsid w:val="00944101"/>
    <w:rsid w:val="009443B4"/>
    <w:rsid w:val="00944C63"/>
    <w:rsid w:val="00950B6D"/>
    <w:rsid w:val="00950EAD"/>
    <w:rsid w:val="00950FC6"/>
    <w:rsid w:val="009520E1"/>
    <w:rsid w:val="0095348E"/>
    <w:rsid w:val="009549C6"/>
    <w:rsid w:val="00957945"/>
    <w:rsid w:val="00957D3F"/>
    <w:rsid w:val="00961924"/>
    <w:rsid w:val="009622AB"/>
    <w:rsid w:val="00962E7A"/>
    <w:rsid w:val="0096378D"/>
    <w:rsid w:val="0096652F"/>
    <w:rsid w:val="009667A0"/>
    <w:rsid w:val="009716E9"/>
    <w:rsid w:val="0098404B"/>
    <w:rsid w:val="009902CC"/>
    <w:rsid w:val="00992A6D"/>
    <w:rsid w:val="00994EA9"/>
    <w:rsid w:val="00996568"/>
    <w:rsid w:val="0099662F"/>
    <w:rsid w:val="00997451"/>
    <w:rsid w:val="00997C14"/>
    <w:rsid w:val="009A48B2"/>
    <w:rsid w:val="009A6EB3"/>
    <w:rsid w:val="009B6C1C"/>
    <w:rsid w:val="009C0A47"/>
    <w:rsid w:val="009C1FE2"/>
    <w:rsid w:val="009C44A0"/>
    <w:rsid w:val="009D1712"/>
    <w:rsid w:val="009E09DD"/>
    <w:rsid w:val="009E17E9"/>
    <w:rsid w:val="009E20F6"/>
    <w:rsid w:val="009E2105"/>
    <w:rsid w:val="009E2459"/>
    <w:rsid w:val="009E437E"/>
    <w:rsid w:val="009F118F"/>
    <w:rsid w:val="009F507C"/>
    <w:rsid w:val="00A01B5F"/>
    <w:rsid w:val="00A02597"/>
    <w:rsid w:val="00A02DCC"/>
    <w:rsid w:val="00A0365A"/>
    <w:rsid w:val="00A044F9"/>
    <w:rsid w:val="00A068EF"/>
    <w:rsid w:val="00A0705D"/>
    <w:rsid w:val="00A14170"/>
    <w:rsid w:val="00A15525"/>
    <w:rsid w:val="00A16273"/>
    <w:rsid w:val="00A22E99"/>
    <w:rsid w:val="00A22F1A"/>
    <w:rsid w:val="00A23941"/>
    <w:rsid w:val="00A253A6"/>
    <w:rsid w:val="00A31DB3"/>
    <w:rsid w:val="00A35083"/>
    <w:rsid w:val="00A35558"/>
    <w:rsid w:val="00A3669B"/>
    <w:rsid w:val="00A4014F"/>
    <w:rsid w:val="00A42B6D"/>
    <w:rsid w:val="00A430D3"/>
    <w:rsid w:val="00A442CB"/>
    <w:rsid w:val="00A61F17"/>
    <w:rsid w:val="00A62BE5"/>
    <w:rsid w:val="00A637E0"/>
    <w:rsid w:val="00A65211"/>
    <w:rsid w:val="00A67815"/>
    <w:rsid w:val="00A67A98"/>
    <w:rsid w:val="00A67DAA"/>
    <w:rsid w:val="00A7277F"/>
    <w:rsid w:val="00A814F7"/>
    <w:rsid w:val="00A844C0"/>
    <w:rsid w:val="00A863A3"/>
    <w:rsid w:val="00A9023B"/>
    <w:rsid w:val="00A91998"/>
    <w:rsid w:val="00A919CC"/>
    <w:rsid w:val="00A92FC6"/>
    <w:rsid w:val="00AA0761"/>
    <w:rsid w:val="00AA0E82"/>
    <w:rsid w:val="00AA314C"/>
    <w:rsid w:val="00AA38CE"/>
    <w:rsid w:val="00AA5182"/>
    <w:rsid w:val="00AB507D"/>
    <w:rsid w:val="00AD0C57"/>
    <w:rsid w:val="00AD1AA8"/>
    <w:rsid w:val="00AE4F68"/>
    <w:rsid w:val="00AF1A22"/>
    <w:rsid w:val="00B00831"/>
    <w:rsid w:val="00B020AF"/>
    <w:rsid w:val="00B024F3"/>
    <w:rsid w:val="00B058AE"/>
    <w:rsid w:val="00B06B94"/>
    <w:rsid w:val="00B10B7C"/>
    <w:rsid w:val="00B16560"/>
    <w:rsid w:val="00B17036"/>
    <w:rsid w:val="00B17746"/>
    <w:rsid w:val="00B17BF9"/>
    <w:rsid w:val="00B21303"/>
    <w:rsid w:val="00B23CAC"/>
    <w:rsid w:val="00B2679E"/>
    <w:rsid w:val="00B30AB3"/>
    <w:rsid w:val="00B31CCB"/>
    <w:rsid w:val="00B35C44"/>
    <w:rsid w:val="00B35CE1"/>
    <w:rsid w:val="00B36A0A"/>
    <w:rsid w:val="00B40180"/>
    <w:rsid w:val="00B41E94"/>
    <w:rsid w:val="00B423E0"/>
    <w:rsid w:val="00B46B07"/>
    <w:rsid w:val="00B46BBB"/>
    <w:rsid w:val="00B47BA7"/>
    <w:rsid w:val="00B51E74"/>
    <w:rsid w:val="00B52E9D"/>
    <w:rsid w:val="00B60B02"/>
    <w:rsid w:val="00B61CAB"/>
    <w:rsid w:val="00B61E89"/>
    <w:rsid w:val="00B62023"/>
    <w:rsid w:val="00B63A75"/>
    <w:rsid w:val="00B65831"/>
    <w:rsid w:val="00B7208E"/>
    <w:rsid w:val="00B72E42"/>
    <w:rsid w:val="00B73C92"/>
    <w:rsid w:val="00B7443A"/>
    <w:rsid w:val="00B828CF"/>
    <w:rsid w:val="00B8321F"/>
    <w:rsid w:val="00B84410"/>
    <w:rsid w:val="00B867FF"/>
    <w:rsid w:val="00B87B39"/>
    <w:rsid w:val="00B96EB2"/>
    <w:rsid w:val="00BA2CA9"/>
    <w:rsid w:val="00BA31C4"/>
    <w:rsid w:val="00BA3EBC"/>
    <w:rsid w:val="00BA47CF"/>
    <w:rsid w:val="00BC0543"/>
    <w:rsid w:val="00BC38D1"/>
    <w:rsid w:val="00BD2E36"/>
    <w:rsid w:val="00BD7C8E"/>
    <w:rsid w:val="00BE00D2"/>
    <w:rsid w:val="00BE1735"/>
    <w:rsid w:val="00BE1F09"/>
    <w:rsid w:val="00BE5603"/>
    <w:rsid w:val="00BF0705"/>
    <w:rsid w:val="00BF2313"/>
    <w:rsid w:val="00BF23C8"/>
    <w:rsid w:val="00C07EA7"/>
    <w:rsid w:val="00C1539F"/>
    <w:rsid w:val="00C16E2F"/>
    <w:rsid w:val="00C215EB"/>
    <w:rsid w:val="00C25142"/>
    <w:rsid w:val="00C305F0"/>
    <w:rsid w:val="00C310B1"/>
    <w:rsid w:val="00C466C8"/>
    <w:rsid w:val="00C55713"/>
    <w:rsid w:val="00C56320"/>
    <w:rsid w:val="00C56A48"/>
    <w:rsid w:val="00C56D3D"/>
    <w:rsid w:val="00C61C59"/>
    <w:rsid w:val="00C6339C"/>
    <w:rsid w:val="00C65E15"/>
    <w:rsid w:val="00C70236"/>
    <w:rsid w:val="00C821F2"/>
    <w:rsid w:val="00C90871"/>
    <w:rsid w:val="00C91F24"/>
    <w:rsid w:val="00CA59AB"/>
    <w:rsid w:val="00CA6140"/>
    <w:rsid w:val="00CA6676"/>
    <w:rsid w:val="00CC2CD8"/>
    <w:rsid w:val="00CD007F"/>
    <w:rsid w:val="00CD1E77"/>
    <w:rsid w:val="00CD2F7D"/>
    <w:rsid w:val="00CD69B0"/>
    <w:rsid w:val="00CD7DAD"/>
    <w:rsid w:val="00CE0576"/>
    <w:rsid w:val="00CE3912"/>
    <w:rsid w:val="00CE408C"/>
    <w:rsid w:val="00CE45C5"/>
    <w:rsid w:val="00CE6524"/>
    <w:rsid w:val="00CE6760"/>
    <w:rsid w:val="00CE69AE"/>
    <w:rsid w:val="00CE7736"/>
    <w:rsid w:val="00CE7B73"/>
    <w:rsid w:val="00CF0E8A"/>
    <w:rsid w:val="00CF30BD"/>
    <w:rsid w:val="00CF3524"/>
    <w:rsid w:val="00CF6985"/>
    <w:rsid w:val="00CF77F5"/>
    <w:rsid w:val="00CF7E56"/>
    <w:rsid w:val="00CF7E9E"/>
    <w:rsid w:val="00D031F6"/>
    <w:rsid w:val="00D03F14"/>
    <w:rsid w:val="00D057A5"/>
    <w:rsid w:val="00D0630B"/>
    <w:rsid w:val="00D06E62"/>
    <w:rsid w:val="00D102E1"/>
    <w:rsid w:val="00D126EB"/>
    <w:rsid w:val="00D14848"/>
    <w:rsid w:val="00D17822"/>
    <w:rsid w:val="00D22DC8"/>
    <w:rsid w:val="00D24F6F"/>
    <w:rsid w:val="00D2502A"/>
    <w:rsid w:val="00D34792"/>
    <w:rsid w:val="00D35048"/>
    <w:rsid w:val="00D40268"/>
    <w:rsid w:val="00D40920"/>
    <w:rsid w:val="00D41FE1"/>
    <w:rsid w:val="00D42E57"/>
    <w:rsid w:val="00D4454F"/>
    <w:rsid w:val="00D46AC1"/>
    <w:rsid w:val="00D5605B"/>
    <w:rsid w:val="00D56655"/>
    <w:rsid w:val="00D641B2"/>
    <w:rsid w:val="00D653A2"/>
    <w:rsid w:val="00D65869"/>
    <w:rsid w:val="00D67B3E"/>
    <w:rsid w:val="00D67BB0"/>
    <w:rsid w:val="00D72E2B"/>
    <w:rsid w:val="00D75D6C"/>
    <w:rsid w:val="00D77BF8"/>
    <w:rsid w:val="00D82645"/>
    <w:rsid w:val="00D8490B"/>
    <w:rsid w:val="00D87E11"/>
    <w:rsid w:val="00D927E9"/>
    <w:rsid w:val="00D97A3B"/>
    <w:rsid w:val="00DA0FA7"/>
    <w:rsid w:val="00DA5E5B"/>
    <w:rsid w:val="00DA781A"/>
    <w:rsid w:val="00DA7CEB"/>
    <w:rsid w:val="00DB09F3"/>
    <w:rsid w:val="00DB2FAB"/>
    <w:rsid w:val="00DB484A"/>
    <w:rsid w:val="00DC0E18"/>
    <w:rsid w:val="00DC41C2"/>
    <w:rsid w:val="00DC4F12"/>
    <w:rsid w:val="00DC62D7"/>
    <w:rsid w:val="00DC6A29"/>
    <w:rsid w:val="00DD0011"/>
    <w:rsid w:val="00DD04D1"/>
    <w:rsid w:val="00DD19C2"/>
    <w:rsid w:val="00DD36E2"/>
    <w:rsid w:val="00DD40E4"/>
    <w:rsid w:val="00DE1931"/>
    <w:rsid w:val="00DE1D6F"/>
    <w:rsid w:val="00DE228A"/>
    <w:rsid w:val="00DE3D44"/>
    <w:rsid w:val="00DF09FB"/>
    <w:rsid w:val="00DF0A58"/>
    <w:rsid w:val="00DF1007"/>
    <w:rsid w:val="00DF4D0D"/>
    <w:rsid w:val="00DF6ADF"/>
    <w:rsid w:val="00E02212"/>
    <w:rsid w:val="00E02B07"/>
    <w:rsid w:val="00E03CED"/>
    <w:rsid w:val="00E046B6"/>
    <w:rsid w:val="00E0768D"/>
    <w:rsid w:val="00E115CC"/>
    <w:rsid w:val="00E117CE"/>
    <w:rsid w:val="00E13C27"/>
    <w:rsid w:val="00E14EBE"/>
    <w:rsid w:val="00E169AC"/>
    <w:rsid w:val="00E2394B"/>
    <w:rsid w:val="00E32D0E"/>
    <w:rsid w:val="00E33F57"/>
    <w:rsid w:val="00E3433C"/>
    <w:rsid w:val="00E37E49"/>
    <w:rsid w:val="00E40809"/>
    <w:rsid w:val="00E4236A"/>
    <w:rsid w:val="00E434C8"/>
    <w:rsid w:val="00E43D1A"/>
    <w:rsid w:val="00E44C2F"/>
    <w:rsid w:val="00E47E00"/>
    <w:rsid w:val="00E5244C"/>
    <w:rsid w:val="00E53607"/>
    <w:rsid w:val="00E5496E"/>
    <w:rsid w:val="00E54DF0"/>
    <w:rsid w:val="00E562DC"/>
    <w:rsid w:val="00E56CBF"/>
    <w:rsid w:val="00E61B08"/>
    <w:rsid w:val="00E667FB"/>
    <w:rsid w:val="00E71372"/>
    <w:rsid w:val="00E7586B"/>
    <w:rsid w:val="00E762A2"/>
    <w:rsid w:val="00E830DC"/>
    <w:rsid w:val="00E84E25"/>
    <w:rsid w:val="00E85C2F"/>
    <w:rsid w:val="00E87339"/>
    <w:rsid w:val="00E91137"/>
    <w:rsid w:val="00E9199D"/>
    <w:rsid w:val="00E94BCF"/>
    <w:rsid w:val="00EA04B4"/>
    <w:rsid w:val="00EA0D63"/>
    <w:rsid w:val="00EA292A"/>
    <w:rsid w:val="00EA684C"/>
    <w:rsid w:val="00EB77A5"/>
    <w:rsid w:val="00EC136F"/>
    <w:rsid w:val="00EC3062"/>
    <w:rsid w:val="00EC3508"/>
    <w:rsid w:val="00EC498A"/>
    <w:rsid w:val="00EC7E88"/>
    <w:rsid w:val="00ED0FD0"/>
    <w:rsid w:val="00ED34D4"/>
    <w:rsid w:val="00ED4A2E"/>
    <w:rsid w:val="00ED5103"/>
    <w:rsid w:val="00ED5130"/>
    <w:rsid w:val="00ED61D2"/>
    <w:rsid w:val="00EE7187"/>
    <w:rsid w:val="00EF5873"/>
    <w:rsid w:val="00F0168A"/>
    <w:rsid w:val="00F0312D"/>
    <w:rsid w:val="00F03B31"/>
    <w:rsid w:val="00F03D2B"/>
    <w:rsid w:val="00F10678"/>
    <w:rsid w:val="00F11950"/>
    <w:rsid w:val="00F13369"/>
    <w:rsid w:val="00F15E65"/>
    <w:rsid w:val="00F17543"/>
    <w:rsid w:val="00F216A9"/>
    <w:rsid w:val="00F25860"/>
    <w:rsid w:val="00F25E9A"/>
    <w:rsid w:val="00F30BF7"/>
    <w:rsid w:val="00F31209"/>
    <w:rsid w:val="00F31D6C"/>
    <w:rsid w:val="00F336E8"/>
    <w:rsid w:val="00F35A6C"/>
    <w:rsid w:val="00F36CBD"/>
    <w:rsid w:val="00F42DDB"/>
    <w:rsid w:val="00F44838"/>
    <w:rsid w:val="00F4529A"/>
    <w:rsid w:val="00F506F4"/>
    <w:rsid w:val="00F516ED"/>
    <w:rsid w:val="00F62921"/>
    <w:rsid w:val="00F64B93"/>
    <w:rsid w:val="00F669B4"/>
    <w:rsid w:val="00F74C81"/>
    <w:rsid w:val="00F841DD"/>
    <w:rsid w:val="00F8430E"/>
    <w:rsid w:val="00F85D8E"/>
    <w:rsid w:val="00F876D0"/>
    <w:rsid w:val="00F90032"/>
    <w:rsid w:val="00F91BF7"/>
    <w:rsid w:val="00F93D08"/>
    <w:rsid w:val="00FB41C3"/>
    <w:rsid w:val="00FB7523"/>
    <w:rsid w:val="00FD04DA"/>
    <w:rsid w:val="00FD7EB9"/>
    <w:rsid w:val="00FE30DF"/>
    <w:rsid w:val="00FE4EB6"/>
    <w:rsid w:val="00FE6B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autoSpaceDE w:val="0"/>
      <w:autoSpaceDN w:val="0"/>
      <w:adjustRightInd w:val="0"/>
    </w:pPr>
    <w:rPr>
      <w:rFonts w:ascii="Garamond" w:eastAsia="Times New Roman" w:hAnsi="Garamond"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BF2313"/>
    <w:pPr>
      <w:spacing w:after="120"/>
      <w:jc w:val="both"/>
    </w:pPr>
    <w:rPr>
      <w:rFonts w:ascii="Arial" w:eastAsiaTheme="minorEastAsia" w:hAnsi="Arial" w:cs="Arial"/>
      <w:b/>
      <w:bCs/>
      <w:sz w:val="24"/>
      <w:szCs w:val="24"/>
      <w:lang w:eastAsia="ja-JP"/>
    </w:rPr>
  </w:style>
  <w:style w:type="character" w:customStyle="1" w:styleId="FootnoteTextChar">
    <w:name w:val="Footnote Text Char"/>
    <w:basedOn w:val="DefaultParagraphFont"/>
    <w:link w:val="FootnoteText"/>
    <w:uiPriority w:val="99"/>
    <w:rsid w:val="00BF2313"/>
    <w:rPr>
      <w:b/>
      <w:bCs/>
    </w:rPr>
  </w:style>
  <w:style w:type="paragraph" w:customStyle="1" w:styleId="Style1">
    <w:name w:val="Style1"/>
    <w:basedOn w:val="Normal"/>
    <w:autoRedefine/>
    <w:qFormat/>
    <w:rsid w:val="00C310B1"/>
    <w:pPr>
      <w:tabs>
        <w:tab w:val="left" w:pos="720"/>
        <w:tab w:val="left" w:pos="1440"/>
        <w:tab w:val="left" w:pos="2160"/>
        <w:tab w:val="left" w:pos="2880"/>
        <w:tab w:val="left" w:pos="3600"/>
      </w:tabs>
      <w:ind w:left="3600" w:hanging="3600"/>
    </w:pPr>
    <w:rPr>
      <w:rFonts w:eastAsia="Calibri"/>
    </w:rPr>
  </w:style>
  <w:style w:type="paragraph" w:customStyle="1" w:styleId="Style3">
    <w:name w:val="Style3"/>
    <w:basedOn w:val="ListParagraph"/>
    <w:autoRedefine/>
    <w:qFormat/>
    <w:rsid w:val="00C310B1"/>
    <w:pPr>
      <w:numPr>
        <w:numId w:val="1"/>
      </w:numPr>
    </w:pPr>
  </w:style>
  <w:style w:type="paragraph" w:styleId="ListParagraph">
    <w:name w:val="List Paragraph"/>
    <w:basedOn w:val="Normal"/>
    <w:uiPriority w:val="34"/>
    <w:qFormat/>
    <w:rsid w:val="00C310B1"/>
    <w:pPr>
      <w:ind w:left="720"/>
      <w:contextualSpacing/>
    </w:pPr>
  </w:style>
  <w:style w:type="character" w:styleId="Hyperlink">
    <w:name w:val="Hyperlink"/>
    <w:basedOn w:val="DefaultParagraphFont"/>
    <w:uiPriority w:val="99"/>
    <w:unhideWhenUsed/>
    <w:rsid w:val="00BE1735"/>
    <w:rPr>
      <w:color w:val="0000FF" w:themeColor="hyperlink"/>
      <w:u w:val="single"/>
    </w:rPr>
  </w:style>
  <w:style w:type="table" w:styleId="TableGrid">
    <w:name w:val="Table Grid"/>
    <w:basedOn w:val="TableNormal"/>
    <w:uiPriority w:val="59"/>
    <w:rsid w:val="00BE1735"/>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5DA9"/>
    <w:pPr>
      <w:autoSpaceDE w:val="0"/>
      <w:autoSpaceDN w:val="0"/>
      <w:adjustRightInd w:val="0"/>
    </w:pPr>
    <w:rPr>
      <w:rFonts w:ascii="Times New Roman" w:eastAsia="Times New Roman" w:hAnsi="Times New Roman" w:cs="Times New Roman"/>
      <w:color w:val="000000"/>
      <w:lang w:eastAsia="en-US"/>
    </w:rPr>
  </w:style>
  <w:style w:type="character" w:styleId="FootnoteReference">
    <w:name w:val="footnote reference"/>
    <w:basedOn w:val="DefaultParagraphFont"/>
    <w:uiPriority w:val="99"/>
    <w:unhideWhenUsed/>
    <w:rsid w:val="00CF30BD"/>
    <w:rPr>
      <w:vertAlign w:val="superscript"/>
    </w:rPr>
  </w:style>
  <w:style w:type="paragraph" w:styleId="Footer">
    <w:name w:val="footer"/>
    <w:basedOn w:val="Normal"/>
    <w:link w:val="FooterChar"/>
    <w:uiPriority w:val="99"/>
    <w:unhideWhenUsed/>
    <w:rsid w:val="003A14C4"/>
    <w:pPr>
      <w:tabs>
        <w:tab w:val="center" w:pos="4320"/>
        <w:tab w:val="right" w:pos="8640"/>
      </w:tabs>
    </w:pPr>
  </w:style>
  <w:style w:type="character" w:customStyle="1" w:styleId="FooterChar">
    <w:name w:val="Footer Char"/>
    <w:basedOn w:val="DefaultParagraphFont"/>
    <w:link w:val="Footer"/>
    <w:uiPriority w:val="99"/>
    <w:rsid w:val="003A14C4"/>
    <w:rPr>
      <w:rFonts w:ascii="Garamond" w:eastAsia="Times New Roman" w:hAnsi="Garamond" w:cs="Times New Roman"/>
      <w:sz w:val="20"/>
      <w:szCs w:val="20"/>
      <w:lang w:eastAsia="en-US"/>
    </w:rPr>
  </w:style>
  <w:style w:type="character" w:styleId="PageNumber">
    <w:name w:val="page number"/>
    <w:basedOn w:val="DefaultParagraphFont"/>
    <w:uiPriority w:val="99"/>
    <w:semiHidden/>
    <w:unhideWhenUsed/>
    <w:rsid w:val="003A14C4"/>
  </w:style>
  <w:style w:type="paragraph" w:styleId="BalloonText">
    <w:name w:val="Balloon Text"/>
    <w:basedOn w:val="Normal"/>
    <w:link w:val="BalloonTextChar"/>
    <w:uiPriority w:val="99"/>
    <w:semiHidden/>
    <w:unhideWhenUsed/>
    <w:rsid w:val="006358E9"/>
    <w:rPr>
      <w:rFonts w:ascii="Tahoma" w:hAnsi="Tahoma" w:cs="Tahoma"/>
      <w:sz w:val="16"/>
      <w:szCs w:val="16"/>
    </w:rPr>
  </w:style>
  <w:style w:type="character" w:customStyle="1" w:styleId="BalloonTextChar">
    <w:name w:val="Balloon Text Char"/>
    <w:basedOn w:val="DefaultParagraphFont"/>
    <w:link w:val="BalloonText"/>
    <w:uiPriority w:val="99"/>
    <w:semiHidden/>
    <w:rsid w:val="006358E9"/>
    <w:rPr>
      <w:rFonts w:ascii="Tahoma" w:eastAsia="Times New Roman" w:hAnsi="Tahoma" w:cs="Tahoma"/>
      <w:sz w:val="16"/>
      <w:szCs w:val="16"/>
      <w:lang w:eastAsia="en-US"/>
    </w:rPr>
  </w:style>
  <w:style w:type="paragraph" w:styleId="Header">
    <w:name w:val="header"/>
    <w:basedOn w:val="Normal"/>
    <w:link w:val="HeaderChar"/>
    <w:uiPriority w:val="99"/>
    <w:unhideWhenUsed/>
    <w:rsid w:val="00A0365A"/>
    <w:pPr>
      <w:tabs>
        <w:tab w:val="center" w:pos="4680"/>
        <w:tab w:val="right" w:pos="9360"/>
      </w:tabs>
    </w:pPr>
  </w:style>
  <w:style w:type="character" w:customStyle="1" w:styleId="HeaderChar">
    <w:name w:val="Header Char"/>
    <w:basedOn w:val="DefaultParagraphFont"/>
    <w:link w:val="Header"/>
    <w:uiPriority w:val="99"/>
    <w:rsid w:val="00A0365A"/>
    <w:rPr>
      <w:rFonts w:ascii="Garamond" w:eastAsia="Times New Roman" w:hAnsi="Garamond" w:cs="Times New Roman"/>
      <w:sz w:val="20"/>
      <w:szCs w:val="20"/>
      <w:lang w:eastAsia="en-US"/>
    </w:rPr>
  </w:style>
  <w:style w:type="character" w:styleId="Emphasis">
    <w:name w:val="Emphasis"/>
    <w:basedOn w:val="DefaultParagraphFont"/>
    <w:uiPriority w:val="20"/>
    <w:qFormat/>
    <w:rsid w:val="00D24F6F"/>
    <w:rPr>
      <w:i/>
      <w:iCs/>
    </w:rPr>
  </w:style>
  <w:style w:type="character" w:styleId="Strong">
    <w:name w:val="Strong"/>
    <w:basedOn w:val="DefaultParagraphFont"/>
    <w:uiPriority w:val="22"/>
    <w:qFormat/>
    <w:rsid w:val="00B61CAB"/>
    <w:rPr>
      <w:b/>
      <w:bCs/>
    </w:rPr>
  </w:style>
  <w:style w:type="paragraph" w:styleId="Revision">
    <w:name w:val="Revision"/>
    <w:hidden/>
    <w:uiPriority w:val="99"/>
    <w:semiHidden/>
    <w:rsid w:val="00B61CAB"/>
    <w:rPr>
      <w:rFonts w:ascii="Garamond" w:eastAsia="Times New Roman" w:hAnsi="Garamond" w:cs="Times New Roman"/>
      <w:sz w:val="20"/>
      <w:szCs w:val="20"/>
      <w:lang w:eastAsia="en-US"/>
    </w:rPr>
  </w:style>
  <w:style w:type="character" w:customStyle="1" w:styleId="cosearchterm">
    <w:name w:val="co_searchterm"/>
    <w:basedOn w:val="DefaultParagraphFont"/>
    <w:rsid w:val="004E2FA0"/>
  </w:style>
  <w:style w:type="paragraph" w:customStyle="1" w:styleId="Level1">
    <w:name w:val="Level 1"/>
    <w:basedOn w:val="Normal"/>
    <w:uiPriority w:val="99"/>
    <w:rsid w:val="00FE30DF"/>
    <w:pPr>
      <w:widowControl w:val="0"/>
      <w:ind w:left="720" w:hanging="720"/>
      <w:outlineLvl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autoSpaceDE w:val="0"/>
      <w:autoSpaceDN w:val="0"/>
      <w:adjustRightInd w:val="0"/>
    </w:pPr>
    <w:rPr>
      <w:rFonts w:ascii="Garamond" w:eastAsia="Times New Roman" w:hAnsi="Garamond"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BF2313"/>
    <w:pPr>
      <w:spacing w:after="120"/>
      <w:jc w:val="both"/>
    </w:pPr>
    <w:rPr>
      <w:rFonts w:ascii="Arial" w:eastAsiaTheme="minorEastAsia" w:hAnsi="Arial" w:cs="Arial"/>
      <w:b/>
      <w:bCs/>
      <w:sz w:val="24"/>
      <w:szCs w:val="24"/>
      <w:lang w:eastAsia="ja-JP"/>
    </w:rPr>
  </w:style>
  <w:style w:type="character" w:customStyle="1" w:styleId="FootnoteTextChar">
    <w:name w:val="Footnote Text Char"/>
    <w:basedOn w:val="DefaultParagraphFont"/>
    <w:link w:val="FootnoteText"/>
    <w:uiPriority w:val="99"/>
    <w:rsid w:val="00BF2313"/>
    <w:rPr>
      <w:b/>
      <w:bCs/>
    </w:rPr>
  </w:style>
  <w:style w:type="paragraph" w:customStyle="1" w:styleId="Style1">
    <w:name w:val="Style1"/>
    <w:basedOn w:val="Normal"/>
    <w:autoRedefine/>
    <w:qFormat/>
    <w:rsid w:val="00C310B1"/>
    <w:pPr>
      <w:tabs>
        <w:tab w:val="left" w:pos="720"/>
        <w:tab w:val="left" w:pos="1440"/>
        <w:tab w:val="left" w:pos="2160"/>
        <w:tab w:val="left" w:pos="2880"/>
        <w:tab w:val="left" w:pos="3600"/>
      </w:tabs>
      <w:ind w:left="3600" w:hanging="3600"/>
    </w:pPr>
    <w:rPr>
      <w:rFonts w:eastAsia="Calibri"/>
    </w:rPr>
  </w:style>
  <w:style w:type="paragraph" w:customStyle="1" w:styleId="Style3">
    <w:name w:val="Style3"/>
    <w:basedOn w:val="ListParagraph"/>
    <w:autoRedefine/>
    <w:qFormat/>
    <w:rsid w:val="00C310B1"/>
    <w:pPr>
      <w:numPr>
        <w:numId w:val="1"/>
      </w:numPr>
    </w:pPr>
  </w:style>
  <w:style w:type="paragraph" w:styleId="ListParagraph">
    <w:name w:val="List Paragraph"/>
    <w:basedOn w:val="Normal"/>
    <w:uiPriority w:val="34"/>
    <w:qFormat/>
    <w:rsid w:val="00C310B1"/>
    <w:pPr>
      <w:ind w:left="720"/>
      <w:contextualSpacing/>
    </w:pPr>
  </w:style>
  <w:style w:type="character" w:styleId="Hyperlink">
    <w:name w:val="Hyperlink"/>
    <w:basedOn w:val="DefaultParagraphFont"/>
    <w:uiPriority w:val="99"/>
    <w:unhideWhenUsed/>
    <w:rsid w:val="00BE1735"/>
    <w:rPr>
      <w:color w:val="0000FF" w:themeColor="hyperlink"/>
      <w:u w:val="single"/>
    </w:rPr>
  </w:style>
  <w:style w:type="table" w:styleId="TableGrid">
    <w:name w:val="Table Grid"/>
    <w:basedOn w:val="TableNormal"/>
    <w:uiPriority w:val="59"/>
    <w:rsid w:val="00BE1735"/>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5DA9"/>
    <w:pPr>
      <w:autoSpaceDE w:val="0"/>
      <w:autoSpaceDN w:val="0"/>
      <w:adjustRightInd w:val="0"/>
    </w:pPr>
    <w:rPr>
      <w:rFonts w:ascii="Times New Roman" w:eastAsia="Times New Roman" w:hAnsi="Times New Roman" w:cs="Times New Roman"/>
      <w:color w:val="000000"/>
      <w:lang w:eastAsia="en-US"/>
    </w:rPr>
  </w:style>
  <w:style w:type="character" w:styleId="FootnoteReference">
    <w:name w:val="footnote reference"/>
    <w:basedOn w:val="DefaultParagraphFont"/>
    <w:uiPriority w:val="99"/>
    <w:unhideWhenUsed/>
    <w:rsid w:val="00CF30BD"/>
    <w:rPr>
      <w:vertAlign w:val="superscript"/>
    </w:rPr>
  </w:style>
  <w:style w:type="paragraph" w:styleId="Footer">
    <w:name w:val="footer"/>
    <w:basedOn w:val="Normal"/>
    <w:link w:val="FooterChar"/>
    <w:uiPriority w:val="99"/>
    <w:unhideWhenUsed/>
    <w:rsid w:val="003A14C4"/>
    <w:pPr>
      <w:tabs>
        <w:tab w:val="center" w:pos="4320"/>
        <w:tab w:val="right" w:pos="8640"/>
      </w:tabs>
    </w:pPr>
  </w:style>
  <w:style w:type="character" w:customStyle="1" w:styleId="FooterChar">
    <w:name w:val="Footer Char"/>
    <w:basedOn w:val="DefaultParagraphFont"/>
    <w:link w:val="Footer"/>
    <w:uiPriority w:val="99"/>
    <w:rsid w:val="003A14C4"/>
    <w:rPr>
      <w:rFonts w:ascii="Garamond" w:eastAsia="Times New Roman" w:hAnsi="Garamond" w:cs="Times New Roman"/>
      <w:sz w:val="20"/>
      <w:szCs w:val="20"/>
      <w:lang w:eastAsia="en-US"/>
    </w:rPr>
  </w:style>
  <w:style w:type="character" w:styleId="PageNumber">
    <w:name w:val="page number"/>
    <w:basedOn w:val="DefaultParagraphFont"/>
    <w:uiPriority w:val="99"/>
    <w:semiHidden/>
    <w:unhideWhenUsed/>
    <w:rsid w:val="003A14C4"/>
  </w:style>
  <w:style w:type="paragraph" w:styleId="BalloonText">
    <w:name w:val="Balloon Text"/>
    <w:basedOn w:val="Normal"/>
    <w:link w:val="BalloonTextChar"/>
    <w:uiPriority w:val="99"/>
    <w:semiHidden/>
    <w:unhideWhenUsed/>
    <w:rsid w:val="006358E9"/>
    <w:rPr>
      <w:rFonts w:ascii="Tahoma" w:hAnsi="Tahoma" w:cs="Tahoma"/>
      <w:sz w:val="16"/>
      <w:szCs w:val="16"/>
    </w:rPr>
  </w:style>
  <w:style w:type="character" w:customStyle="1" w:styleId="BalloonTextChar">
    <w:name w:val="Balloon Text Char"/>
    <w:basedOn w:val="DefaultParagraphFont"/>
    <w:link w:val="BalloonText"/>
    <w:uiPriority w:val="99"/>
    <w:semiHidden/>
    <w:rsid w:val="006358E9"/>
    <w:rPr>
      <w:rFonts w:ascii="Tahoma" w:eastAsia="Times New Roman" w:hAnsi="Tahoma" w:cs="Tahoma"/>
      <w:sz w:val="16"/>
      <w:szCs w:val="16"/>
      <w:lang w:eastAsia="en-US"/>
    </w:rPr>
  </w:style>
  <w:style w:type="paragraph" w:styleId="Header">
    <w:name w:val="header"/>
    <w:basedOn w:val="Normal"/>
    <w:link w:val="HeaderChar"/>
    <w:uiPriority w:val="99"/>
    <w:unhideWhenUsed/>
    <w:rsid w:val="00A0365A"/>
    <w:pPr>
      <w:tabs>
        <w:tab w:val="center" w:pos="4680"/>
        <w:tab w:val="right" w:pos="9360"/>
      </w:tabs>
    </w:pPr>
  </w:style>
  <w:style w:type="character" w:customStyle="1" w:styleId="HeaderChar">
    <w:name w:val="Header Char"/>
    <w:basedOn w:val="DefaultParagraphFont"/>
    <w:link w:val="Header"/>
    <w:uiPriority w:val="99"/>
    <w:rsid w:val="00A0365A"/>
    <w:rPr>
      <w:rFonts w:ascii="Garamond" w:eastAsia="Times New Roman" w:hAnsi="Garamond" w:cs="Times New Roman"/>
      <w:sz w:val="20"/>
      <w:szCs w:val="20"/>
      <w:lang w:eastAsia="en-US"/>
    </w:rPr>
  </w:style>
  <w:style w:type="character" w:styleId="Emphasis">
    <w:name w:val="Emphasis"/>
    <w:basedOn w:val="DefaultParagraphFont"/>
    <w:uiPriority w:val="20"/>
    <w:qFormat/>
    <w:rsid w:val="00D24F6F"/>
    <w:rPr>
      <w:i/>
      <w:iCs/>
    </w:rPr>
  </w:style>
  <w:style w:type="character" w:styleId="Strong">
    <w:name w:val="Strong"/>
    <w:basedOn w:val="DefaultParagraphFont"/>
    <w:uiPriority w:val="22"/>
    <w:qFormat/>
    <w:rsid w:val="00B61CAB"/>
    <w:rPr>
      <w:b/>
      <w:bCs/>
    </w:rPr>
  </w:style>
  <w:style w:type="paragraph" w:styleId="Revision">
    <w:name w:val="Revision"/>
    <w:hidden/>
    <w:uiPriority w:val="99"/>
    <w:semiHidden/>
    <w:rsid w:val="00B61CAB"/>
    <w:rPr>
      <w:rFonts w:ascii="Garamond" w:eastAsia="Times New Roman" w:hAnsi="Garamond" w:cs="Times New Roman"/>
      <w:sz w:val="20"/>
      <w:szCs w:val="20"/>
      <w:lang w:eastAsia="en-US"/>
    </w:rPr>
  </w:style>
  <w:style w:type="character" w:customStyle="1" w:styleId="cosearchterm">
    <w:name w:val="co_searchterm"/>
    <w:basedOn w:val="DefaultParagraphFont"/>
    <w:rsid w:val="004E2FA0"/>
  </w:style>
  <w:style w:type="paragraph" w:customStyle="1" w:styleId="Level1">
    <w:name w:val="Level 1"/>
    <w:basedOn w:val="Normal"/>
    <w:uiPriority w:val="99"/>
    <w:rsid w:val="00FE30DF"/>
    <w:pPr>
      <w:widowControl w:val="0"/>
      <w:ind w:left="720" w:hanging="720"/>
      <w:outlineLvl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7453">
      <w:bodyDiv w:val="1"/>
      <w:marLeft w:val="0"/>
      <w:marRight w:val="0"/>
      <w:marTop w:val="0"/>
      <w:marBottom w:val="0"/>
      <w:divBdr>
        <w:top w:val="none" w:sz="0" w:space="0" w:color="auto"/>
        <w:left w:val="none" w:sz="0" w:space="0" w:color="auto"/>
        <w:bottom w:val="none" w:sz="0" w:space="0" w:color="auto"/>
        <w:right w:val="none" w:sz="0" w:space="0" w:color="auto"/>
      </w:divBdr>
      <w:divsChild>
        <w:div w:id="113405643">
          <w:marLeft w:val="0"/>
          <w:marRight w:val="0"/>
          <w:marTop w:val="0"/>
          <w:marBottom w:val="0"/>
          <w:divBdr>
            <w:top w:val="none" w:sz="0" w:space="0" w:color="auto"/>
            <w:left w:val="none" w:sz="0" w:space="0" w:color="auto"/>
            <w:bottom w:val="none" w:sz="0" w:space="0" w:color="auto"/>
            <w:right w:val="none" w:sz="0" w:space="0" w:color="auto"/>
          </w:divBdr>
          <w:divsChild>
            <w:div w:id="605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7437">
      <w:bodyDiv w:val="1"/>
      <w:marLeft w:val="0"/>
      <w:marRight w:val="0"/>
      <w:marTop w:val="0"/>
      <w:marBottom w:val="0"/>
      <w:divBdr>
        <w:top w:val="none" w:sz="0" w:space="0" w:color="auto"/>
        <w:left w:val="none" w:sz="0" w:space="0" w:color="auto"/>
        <w:bottom w:val="none" w:sz="0" w:space="0" w:color="auto"/>
        <w:right w:val="none" w:sz="0" w:space="0" w:color="auto"/>
      </w:divBdr>
    </w:div>
    <w:div w:id="445348754">
      <w:bodyDiv w:val="1"/>
      <w:marLeft w:val="0"/>
      <w:marRight w:val="0"/>
      <w:marTop w:val="0"/>
      <w:marBottom w:val="0"/>
      <w:divBdr>
        <w:top w:val="none" w:sz="0" w:space="0" w:color="auto"/>
        <w:left w:val="none" w:sz="0" w:space="0" w:color="auto"/>
        <w:bottom w:val="none" w:sz="0" w:space="0" w:color="auto"/>
        <w:right w:val="none" w:sz="0" w:space="0" w:color="auto"/>
      </w:divBdr>
    </w:div>
    <w:div w:id="570115380">
      <w:bodyDiv w:val="1"/>
      <w:marLeft w:val="0"/>
      <w:marRight w:val="0"/>
      <w:marTop w:val="0"/>
      <w:marBottom w:val="0"/>
      <w:divBdr>
        <w:top w:val="none" w:sz="0" w:space="0" w:color="auto"/>
        <w:left w:val="none" w:sz="0" w:space="0" w:color="auto"/>
        <w:bottom w:val="none" w:sz="0" w:space="0" w:color="auto"/>
        <w:right w:val="none" w:sz="0" w:space="0" w:color="auto"/>
      </w:divBdr>
    </w:div>
    <w:div w:id="604383869">
      <w:bodyDiv w:val="1"/>
      <w:marLeft w:val="0"/>
      <w:marRight w:val="0"/>
      <w:marTop w:val="0"/>
      <w:marBottom w:val="0"/>
      <w:divBdr>
        <w:top w:val="none" w:sz="0" w:space="0" w:color="auto"/>
        <w:left w:val="none" w:sz="0" w:space="0" w:color="auto"/>
        <w:bottom w:val="none" w:sz="0" w:space="0" w:color="auto"/>
        <w:right w:val="none" w:sz="0" w:space="0" w:color="auto"/>
      </w:divBdr>
      <w:divsChild>
        <w:div w:id="1643078897">
          <w:marLeft w:val="0"/>
          <w:marRight w:val="0"/>
          <w:marTop w:val="0"/>
          <w:marBottom w:val="0"/>
          <w:divBdr>
            <w:top w:val="none" w:sz="0" w:space="0" w:color="auto"/>
            <w:left w:val="none" w:sz="0" w:space="0" w:color="auto"/>
            <w:bottom w:val="none" w:sz="0" w:space="0" w:color="auto"/>
            <w:right w:val="none" w:sz="0" w:space="0" w:color="auto"/>
          </w:divBdr>
          <w:divsChild>
            <w:div w:id="1882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15">
      <w:bodyDiv w:val="1"/>
      <w:marLeft w:val="0"/>
      <w:marRight w:val="0"/>
      <w:marTop w:val="0"/>
      <w:marBottom w:val="0"/>
      <w:divBdr>
        <w:top w:val="none" w:sz="0" w:space="0" w:color="auto"/>
        <w:left w:val="none" w:sz="0" w:space="0" w:color="auto"/>
        <w:bottom w:val="none" w:sz="0" w:space="0" w:color="auto"/>
        <w:right w:val="none" w:sz="0" w:space="0" w:color="auto"/>
      </w:divBdr>
    </w:div>
    <w:div w:id="707991308">
      <w:bodyDiv w:val="1"/>
      <w:marLeft w:val="0"/>
      <w:marRight w:val="0"/>
      <w:marTop w:val="0"/>
      <w:marBottom w:val="0"/>
      <w:divBdr>
        <w:top w:val="none" w:sz="0" w:space="0" w:color="auto"/>
        <w:left w:val="none" w:sz="0" w:space="0" w:color="auto"/>
        <w:bottom w:val="none" w:sz="0" w:space="0" w:color="auto"/>
        <w:right w:val="none" w:sz="0" w:space="0" w:color="auto"/>
      </w:divBdr>
      <w:divsChild>
        <w:div w:id="375861489">
          <w:marLeft w:val="0"/>
          <w:marRight w:val="0"/>
          <w:marTop w:val="0"/>
          <w:marBottom w:val="0"/>
          <w:divBdr>
            <w:top w:val="none" w:sz="0" w:space="0" w:color="auto"/>
            <w:left w:val="none" w:sz="0" w:space="0" w:color="auto"/>
            <w:bottom w:val="none" w:sz="0" w:space="0" w:color="auto"/>
            <w:right w:val="none" w:sz="0" w:space="0" w:color="auto"/>
          </w:divBdr>
          <w:divsChild>
            <w:div w:id="1602027557">
              <w:marLeft w:val="0"/>
              <w:marRight w:val="0"/>
              <w:marTop w:val="0"/>
              <w:marBottom w:val="0"/>
              <w:divBdr>
                <w:top w:val="none" w:sz="0" w:space="0" w:color="auto"/>
                <w:left w:val="none" w:sz="0" w:space="0" w:color="auto"/>
                <w:bottom w:val="none" w:sz="0" w:space="0" w:color="auto"/>
                <w:right w:val="none" w:sz="0" w:space="0" w:color="auto"/>
              </w:divBdr>
              <w:divsChild>
                <w:div w:id="1510949481">
                  <w:marLeft w:val="0"/>
                  <w:marRight w:val="0"/>
                  <w:marTop w:val="0"/>
                  <w:marBottom w:val="0"/>
                  <w:divBdr>
                    <w:top w:val="none" w:sz="0" w:space="0" w:color="auto"/>
                    <w:left w:val="none" w:sz="0" w:space="0" w:color="auto"/>
                    <w:bottom w:val="none" w:sz="0" w:space="0" w:color="auto"/>
                    <w:right w:val="none" w:sz="0" w:space="0" w:color="auto"/>
                  </w:divBdr>
                  <w:divsChild>
                    <w:div w:id="6257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9769">
      <w:bodyDiv w:val="1"/>
      <w:marLeft w:val="0"/>
      <w:marRight w:val="0"/>
      <w:marTop w:val="0"/>
      <w:marBottom w:val="0"/>
      <w:divBdr>
        <w:top w:val="none" w:sz="0" w:space="0" w:color="auto"/>
        <w:left w:val="none" w:sz="0" w:space="0" w:color="auto"/>
        <w:bottom w:val="none" w:sz="0" w:space="0" w:color="auto"/>
        <w:right w:val="none" w:sz="0" w:space="0" w:color="auto"/>
      </w:divBdr>
    </w:div>
    <w:div w:id="762536340">
      <w:bodyDiv w:val="1"/>
      <w:marLeft w:val="0"/>
      <w:marRight w:val="0"/>
      <w:marTop w:val="0"/>
      <w:marBottom w:val="0"/>
      <w:divBdr>
        <w:top w:val="none" w:sz="0" w:space="0" w:color="auto"/>
        <w:left w:val="none" w:sz="0" w:space="0" w:color="auto"/>
        <w:bottom w:val="none" w:sz="0" w:space="0" w:color="auto"/>
        <w:right w:val="none" w:sz="0" w:space="0" w:color="auto"/>
      </w:divBdr>
    </w:div>
    <w:div w:id="805272892">
      <w:bodyDiv w:val="1"/>
      <w:marLeft w:val="0"/>
      <w:marRight w:val="0"/>
      <w:marTop w:val="0"/>
      <w:marBottom w:val="0"/>
      <w:divBdr>
        <w:top w:val="none" w:sz="0" w:space="0" w:color="auto"/>
        <w:left w:val="none" w:sz="0" w:space="0" w:color="auto"/>
        <w:bottom w:val="none" w:sz="0" w:space="0" w:color="auto"/>
        <w:right w:val="none" w:sz="0" w:space="0" w:color="auto"/>
      </w:divBdr>
      <w:divsChild>
        <w:div w:id="392318592">
          <w:marLeft w:val="48"/>
          <w:marRight w:val="0"/>
          <w:marTop w:val="0"/>
          <w:marBottom w:val="0"/>
          <w:divBdr>
            <w:top w:val="none" w:sz="0" w:space="0" w:color="auto"/>
            <w:left w:val="none" w:sz="0" w:space="0" w:color="auto"/>
            <w:bottom w:val="none" w:sz="0" w:space="0" w:color="auto"/>
            <w:right w:val="none" w:sz="0" w:space="0" w:color="auto"/>
          </w:divBdr>
        </w:div>
      </w:divsChild>
    </w:div>
    <w:div w:id="806976351">
      <w:bodyDiv w:val="1"/>
      <w:marLeft w:val="0"/>
      <w:marRight w:val="0"/>
      <w:marTop w:val="0"/>
      <w:marBottom w:val="0"/>
      <w:divBdr>
        <w:top w:val="none" w:sz="0" w:space="0" w:color="auto"/>
        <w:left w:val="none" w:sz="0" w:space="0" w:color="auto"/>
        <w:bottom w:val="none" w:sz="0" w:space="0" w:color="auto"/>
        <w:right w:val="none" w:sz="0" w:space="0" w:color="auto"/>
      </w:divBdr>
      <w:divsChild>
        <w:div w:id="793015839">
          <w:marLeft w:val="0"/>
          <w:marRight w:val="0"/>
          <w:marTop w:val="0"/>
          <w:marBottom w:val="0"/>
          <w:divBdr>
            <w:top w:val="none" w:sz="0" w:space="0" w:color="auto"/>
            <w:left w:val="single" w:sz="6" w:space="0" w:color="BBBBBB"/>
            <w:bottom w:val="single" w:sz="6" w:space="0" w:color="BBBBBB"/>
            <w:right w:val="single" w:sz="6" w:space="0" w:color="BBBBBB"/>
          </w:divBdr>
          <w:divsChild>
            <w:div w:id="162403407">
              <w:marLeft w:val="0"/>
              <w:marRight w:val="0"/>
              <w:marTop w:val="0"/>
              <w:marBottom w:val="0"/>
              <w:divBdr>
                <w:top w:val="none" w:sz="0" w:space="0" w:color="auto"/>
                <w:left w:val="none" w:sz="0" w:space="0" w:color="auto"/>
                <w:bottom w:val="none" w:sz="0" w:space="0" w:color="auto"/>
                <w:right w:val="none" w:sz="0" w:space="0" w:color="auto"/>
              </w:divBdr>
              <w:divsChild>
                <w:div w:id="1389181803">
                  <w:marLeft w:val="0"/>
                  <w:marRight w:val="0"/>
                  <w:marTop w:val="0"/>
                  <w:marBottom w:val="0"/>
                  <w:divBdr>
                    <w:top w:val="none" w:sz="0" w:space="0" w:color="auto"/>
                    <w:left w:val="none" w:sz="0" w:space="0" w:color="auto"/>
                    <w:bottom w:val="none" w:sz="0" w:space="0" w:color="auto"/>
                    <w:right w:val="none" w:sz="0" w:space="0" w:color="auto"/>
                  </w:divBdr>
                  <w:divsChild>
                    <w:div w:id="333726767">
                      <w:marLeft w:val="0"/>
                      <w:marRight w:val="0"/>
                      <w:marTop w:val="0"/>
                      <w:marBottom w:val="0"/>
                      <w:divBdr>
                        <w:top w:val="none" w:sz="0" w:space="0" w:color="auto"/>
                        <w:left w:val="none" w:sz="0" w:space="0" w:color="auto"/>
                        <w:bottom w:val="none" w:sz="0" w:space="0" w:color="auto"/>
                        <w:right w:val="none" w:sz="0" w:space="0" w:color="auto"/>
                      </w:divBdr>
                      <w:divsChild>
                        <w:div w:id="426312968">
                          <w:marLeft w:val="0"/>
                          <w:marRight w:val="0"/>
                          <w:marTop w:val="0"/>
                          <w:marBottom w:val="0"/>
                          <w:divBdr>
                            <w:top w:val="none" w:sz="0" w:space="0" w:color="auto"/>
                            <w:left w:val="none" w:sz="0" w:space="0" w:color="auto"/>
                            <w:bottom w:val="none" w:sz="0" w:space="0" w:color="auto"/>
                            <w:right w:val="none" w:sz="0" w:space="0" w:color="auto"/>
                          </w:divBdr>
                          <w:divsChild>
                            <w:div w:id="433676265">
                              <w:marLeft w:val="0"/>
                              <w:marRight w:val="0"/>
                              <w:marTop w:val="0"/>
                              <w:marBottom w:val="0"/>
                              <w:divBdr>
                                <w:top w:val="none" w:sz="0" w:space="0" w:color="auto"/>
                                <w:left w:val="none" w:sz="0" w:space="0" w:color="auto"/>
                                <w:bottom w:val="none" w:sz="0" w:space="0" w:color="auto"/>
                                <w:right w:val="none" w:sz="0" w:space="0" w:color="auto"/>
                              </w:divBdr>
                              <w:divsChild>
                                <w:div w:id="1835024556">
                                  <w:marLeft w:val="0"/>
                                  <w:marRight w:val="0"/>
                                  <w:marTop w:val="0"/>
                                  <w:marBottom w:val="0"/>
                                  <w:divBdr>
                                    <w:top w:val="none" w:sz="0" w:space="0" w:color="auto"/>
                                    <w:left w:val="none" w:sz="0" w:space="0" w:color="auto"/>
                                    <w:bottom w:val="none" w:sz="0" w:space="0" w:color="auto"/>
                                    <w:right w:val="none" w:sz="0" w:space="0" w:color="auto"/>
                                  </w:divBdr>
                                  <w:divsChild>
                                    <w:div w:id="231039916">
                                      <w:marLeft w:val="0"/>
                                      <w:marRight w:val="0"/>
                                      <w:marTop w:val="0"/>
                                      <w:marBottom w:val="0"/>
                                      <w:divBdr>
                                        <w:top w:val="none" w:sz="0" w:space="0" w:color="auto"/>
                                        <w:left w:val="none" w:sz="0" w:space="0" w:color="auto"/>
                                        <w:bottom w:val="none" w:sz="0" w:space="0" w:color="auto"/>
                                        <w:right w:val="none" w:sz="0" w:space="0" w:color="auto"/>
                                      </w:divBdr>
                                      <w:divsChild>
                                        <w:div w:id="993023876">
                                          <w:marLeft w:val="1200"/>
                                          <w:marRight w:val="1200"/>
                                          <w:marTop w:val="0"/>
                                          <w:marBottom w:val="0"/>
                                          <w:divBdr>
                                            <w:top w:val="none" w:sz="0" w:space="0" w:color="auto"/>
                                            <w:left w:val="none" w:sz="0" w:space="0" w:color="auto"/>
                                            <w:bottom w:val="none" w:sz="0" w:space="0" w:color="auto"/>
                                            <w:right w:val="none" w:sz="0" w:space="0" w:color="auto"/>
                                          </w:divBdr>
                                          <w:divsChild>
                                            <w:div w:id="530264583">
                                              <w:marLeft w:val="0"/>
                                              <w:marRight w:val="0"/>
                                              <w:marTop w:val="0"/>
                                              <w:marBottom w:val="0"/>
                                              <w:divBdr>
                                                <w:top w:val="none" w:sz="0" w:space="0" w:color="auto"/>
                                                <w:left w:val="none" w:sz="0" w:space="0" w:color="auto"/>
                                                <w:bottom w:val="none" w:sz="0" w:space="0" w:color="auto"/>
                                                <w:right w:val="none" w:sz="0" w:space="0" w:color="auto"/>
                                              </w:divBdr>
                                              <w:divsChild>
                                                <w:div w:id="515383085">
                                                  <w:marLeft w:val="0"/>
                                                  <w:marRight w:val="0"/>
                                                  <w:marTop w:val="240"/>
                                                  <w:marBottom w:val="0"/>
                                                  <w:divBdr>
                                                    <w:top w:val="none" w:sz="0" w:space="0" w:color="auto"/>
                                                    <w:left w:val="none" w:sz="0" w:space="0" w:color="auto"/>
                                                    <w:bottom w:val="none" w:sz="0" w:space="0" w:color="auto"/>
                                                    <w:right w:val="none" w:sz="0" w:space="0" w:color="auto"/>
                                                  </w:divBdr>
                                                  <w:divsChild>
                                                    <w:div w:id="2008630641">
                                                      <w:marLeft w:val="0"/>
                                                      <w:marRight w:val="0"/>
                                                      <w:marTop w:val="0"/>
                                                      <w:marBottom w:val="0"/>
                                                      <w:divBdr>
                                                        <w:top w:val="none" w:sz="0" w:space="0" w:color="auto"/>
                                                        <w:left w:val="none" w:sz="0" w:space="0" w:color="auto"/>
                                                        <w:bottom w:val="none" w:sz="0" w:space="0" w:color="auto"/>
                                                        <w:right w:val="none" w:sz="0" w:space="0" w:color="auto"/>
                                                      </w:divBdr>
                                                      <w:divsChild>
                                                        <w:div w:id="92281968">
                                                          <w:marLeft w:val="1275"/>
                                                          <w:marRight w:val="0"/>
                                                          <w:marTop w:val="0"/>
                                                          <w:marBottom w:val="0"/>
                                                          <w:divBdr>
                                                            <w:top w:val="none" w:sz="0" w:space="0" w:color="auto"/>
                                                            <w:left w:val="none" w:sz="0" w:space="0" w:color="auto"/>
                                                            <w:bottom w:val="none" w:sz="0" w:space="0" w:color="auto"/>
                                                            <w:right w:val="none" w:sz="0" w:space="0" w:color="auto"/>
                                                          </w:divBdr>
                                                          <w:divsChild>
                                                            <w:div w:id="1853958570">
                                                              <w:marLeft w:val="0"/>
                                                              <w:marRight w:val="0"/>
                                                              <w:marTop w:val="0"/>
                                                              <w:marBottom w:val="0"/>
                                                              <w:divBdr>
                                                                <w:top w:val="none" w:sz="0" w:space="0" w:color="auto"/>
                                                                <w:left w:val="none" w:sz="0" w:space="0" w:color="auto"/>
                                                                <w:bottom w:val="none" w:sz="0" w:space="0" w:color="auto"/>
                                                                <w:right w:val="none" w:sz="0" w:space="0" w:color="auto"/>
                                                              </w:divBdr>
                                                              <w:divsChild>
                                                                <w:div w:id="1103569376">
                                                                  <w:marLeft w:val="0"/>
                                                                  <w:marRight w:val="0"/>
                                                                  <w:marTop w:val="0"/>
                                                                  <w:marBottom w:val="0"/>
                                                                  <w:divBdr>
                                                                    <w:top w:val="none" w:sz="0" w:space="0" w:color="auto"/>
                                                                    <w:left w:val="none" w:sz="0" w:space="0" w:color="auto"/>
                                                                    <w:bottom w:val="none" w:sz="0" w:space="0" w:color="auto"/>
                                                                    <w:right w:val="none" w:sz="0" w:space="0" w:color="auto"/>
                                                                  </w:divBdr>
                                                                </w:div>
                                                                <w:div w:id="442112315">
                                                                  <w:marLeft w:val="0"/>
                                                                  <w:marRight w:val="0"/>
                                                                  <w:marTop w:val="0"/>
                                                                  <w:marBottom w:val="0"/>
                                                                  <w:divBdr>
                                                                    <w:top w:val="none" w:sz="0" w:space="0" w:color="auto"/>
                                                                    <w:left w:val="none" w:sz="0" w:space="0" w:color="auto"/>
                                                                    <w:bottom w:val="none" w:sz="0" w:space="0" w:color="auto"/>
                                                                    <w:right w:val="none" w:sz="0" w:space="0" w:color="auto"/>
                                                                  </w:divBdr>
                                                                  <w:divsChild>
                                                                    <w:div w:id="5034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4224038">
      <w:bodyDiv w:val="1"/>
      <w:marLeft w:val="0"/>
      <w:marRight w:val="0"/>
      <w:marTop w:val="0"/>
      <w:marBottom w:val="0"/>
      <w:divBdr>
        <w:top w:val="none" w:sz="0" w:space="0" w:color="auto"/>
        <w:left w:val="none" w:sz="0" w:space="0" w:color="auto"/>
        <w:bottom w:val="none" w:sz="0" w:space="0" w:color="auto"/>
        <w:right w:val="none" w:sz="0" w:space="0" w:color="auto"/>
      </w:divBdr>
      <w:divsChild>
        <w:div w:id="1584873584">
          <w:marLeft w:val="0"/>
          <w:marRight w:val="0"/>
          <w:marTop w:val="0"/>
          <w:marBottom w:val="0"/>
          <w:divBdr>
            <w:top w:val="none" w:sz="0" w:space="0" w:color="auto"/>
            <w:left w:val="none" w:sz="0" w:space="0" w:color="auto"/>
            <w:bottom w:val="none" w:sz="0" w:space="0" w:color="auto"/>
            <w:right w:val="none" w:sz="0" w:space="0" w:color="auto"/>
          </w:divBdr>
          <w:divsChild>
            <w:div w:id="1664700358">
              <w:marLeft w:val="0"/>
              <w:marRight w:val="0"/>
              <w:marTop w:val="0"/>
              <w:marBottom w:val="0"/>
              <w:divBdr>
                <w:top w:val="none" w:sz="0" w:space="0" w:color="auto"/>
                <w:left w:val="none" w:sz="0" w:space="0" w:color="auto"/>
                <w:bottom w:val="none" w:sz="0" w:space="0" w:color="auto"/>
                <w:right w:val="none" w:sz="0" w:space="0" w:color="auto"/>
              </w:divBdr>
              <w:divsChild>
                <w:div w:id="1040011712">
                  <w:marLeft w:val="0"/>
                  <w:marRight w:val="0"/>
                  <w:marTop w:val="0"/>
                  <w:marBottom w:val="0"/>
                  <w:divBdr>
                    <w:top w:val="none" w:sz="0" w:space="0" w:color="auto"/>
                    <w:left w:val="none" w:sz="0" w:space="0" w:color="auto"/>
                    <w:bottom w:val="none" w:sz="0" w:space="0" w:color="auto"/>
                    <w:right w:val="none" w:sz="0" w:space="0" w:color="auto"/>
                  </w:divBdr>
                  <w:divsChild>
                    <w:div w:id="248080156">
                      <w:marLeft w:val="0"/>
                      <w:marRight w:val="0"/>
                      <w:marTop w:val="0"/>
                      <w:marBottom w:val="0"/>
                      <w:divBdr>
                        <w:top w:val="none" w:sz="0" w:space="0" w:color="auto"/>
                        <w:left w:val="none" w:sz="0" w:space="0" w:color="auto"/>
                        <w:bottom w:val="none" w:sz="0" w:space="0" w:color="auto"/>
                        <w:right w:val="none" w:sz="0" w:space="0" w:color="auto"/>
                      </w:divBdr>
                      <w:divsChild>
                        <w:div w:id="87584509">
                          <w:marLeft w:val="0"/>
                          <w:marRight w:val="0"/>
                          <w:marTop w:val="0"/>
                          <w:marBottom w:val="0"/>
                          <w:divBdr>
                            <w:top w:val="none" w:sz="0" w:space="0" w:color="auto"/>
                            <w:left w:val="none" w:sz="0" w:space="0" w:color="auto"/>
                            <w:bottom w:val="none" w:sz="0" w:space="0" w:color="auto"/>
                            <w:right w:val="none" w:sz="0" w:space="0" w:color="auto"/>
                          </w:divBdr>
                        </w:div>
                      </w:divsChild>
                    </w:div>
                    <w:div w:id="261960077">
                      <w:marLeft w:val="0"/>
                      <w:marRight w:val="0"/>
                      <w:marTop w:val="0"/>
                      <w:marBottom w:val="0"/>
                      <w:divBdr>
                        <w:top w:val="none" w:sz="0" w:space="0" w:color="auto"/>
                        <w:left w:val="none" w:sz="0" w:space="0" w:color="auto"/>
                        <w:bottom w:val="none" w:sz="0" w:space="0" w:color="auto"/>
                        <w:right w:val="none" w:sz="0" w:space="0" w:color="auto"/>
                      </w:divBdr>
                      <w:divsChild>
                        <w:div w:id="133722697">
                          <w:marLeft w:val="0"/>
                          <w:marRight w:val="0"/>
                          <w:marTop w:val="0"/>
                          <w:marBottom w:val="0"/>
                          <w:divBdr>
                            <w:top w:val="none" w:sz="0" w:space="0" w:color="auto"/>
                            <w:left w:val="none" w:sz="0" w:space="0" w:color="auto"/>
                            <w:bottom w:val="none" w:sz="0" w:space="0" w:color="auto"/>
                            <w:right w:val="none" w:sz="0" w:space="0" w:color="auto"/>
                          </w:divBdr>
                        </w:div>
                      </w:divsChild>
                    </w:div>
                    <w:div w:id="162016809">
                      <w:marLeft w:val="0"/>
                      <w:marRight w:val="0"/>
                      <w:marTop w:val="0"/>
                      <w:marBottom w:val="0"/>
                      <w:divBdr>
                        <w:top w:val="none" w:sz="0" w:space="0" w:color="auto"/>
                        <w:left w:val="none" w:sz="0" w:space="0" w:color="auto"/>
                        <w:bottom w:val="none" w:sz="0" w:space="0" w:color="auto"/>
                        <w:right w:val="none" w:sz="0" w:space="0" w:color="auto"/>
                      </w:divBdr>
                      <w:divsChild>
                        <w:div w:id="1750734466">
                          <w:marLeft w:val="0"/>
                          <w:marRight w:val="0"/>
                          <w:marTop w:val="0"/>
                          <w:marBottom w:val="0"/>
                          <w:divBdr>
                            <w:top w:val="none" w:sz="0" w:space="0" w:color="auto"/>
                            <w:left w:val="none" w:sz="0" w:space="0" w:color="auto"/>
                            <w:bottom w:val="none" w:sz="0" w:space="0" w:color="auto"/>
                            <w:right w:val="none" w:sz="0" w:space="0" w:color="auto"/>
                          </w:divBdr>
                        </w:div>
                      </w:divsChild>
                    </w:div>
                    <w:div w:id="233590218">
                      <w:marLeft w:val="0"/>
                      <w:marRight w:val="0"/>
                      <w:marTop w:val="0"/>
                      <w:marBottom w:val="0"/>
                      <w:divBdr>
                        <w:top w:val="none" w:sz="0" w:space="0" w:color="auto"/>
                        <w:left w:val="none" w:sz="0" w:space="0" w:color="auto"/>
                        <w:bottom w:val="none" w:sz="0" w:space="0" w:color="auto"/>
                        <w:right w:val="none" w:sz="0" w:space="0" w:color="auto"/>
                      </w:divBdr>
                      <w:divsChild>
                        <w:div w:id="712732053">
                          <w:marLeft w:val="0"/>
                          <w:marRight w:val="0"/>
                          <w:marTop w:val="0"/>
                          <w:marBottom w:val="0"/>
                          <w:divBdr>
                            <w:top w:val="none" w:sz="0" w:space="0" w:color="auto"/>
                            <w:left w:val="none" w:sz="0" w:space="0" w:color="auto"/>
                            <w:bottom w:val="none" w:sz="0" w:space="0" w:color="auto"/>
                            <w:right w:val="none" w:sz="0" w:space="0" w:color="auto"/>
                          </w:divBdr>
                        </w:div>
                      </w:divsChild>
                    </w:div>
                    <w:div w:id="1459953122">
                      <w:marLeft w:val="0"/>
                      <w:marRight w:val="0"/>
                      <w:marTop w:val="0"/>
                      <w:marBottom w:val="0"/>
                      <w:divBdr>
                        <w:top w:val="none" w:sz="0" w:space="0" w:color="auto"/>
                        <w:left w:val="none" w:sz="0" w:space="0" w:color="auto"/>
                        <w:bottom w:val="none" w:sz="0" w:space="0" w:color="auto"/>
                        <w:right w:val="none" w:sz="0" w:space="0" w:color="auto"/>
                      </w:divBdr>
                      <w:divsChild>
                        <w:div w:id="314116309">
                          <w:marLeft w:val="0"/>
                          <w:marRight w:val="0"/>
                          <w:marTop w:val="0"/>
                          <w:marBottom w:val="0"/>
                          <w:divBdr>
                            <w:top w:val="none" w:sz="0" w:space="0" w:color="auto"/>
                            <w:left w:val="none" w:sz="0" w:space="0" w:color="auto"/>
                            <w:bottom w:val="none" w:sz="0" w:space="0" w:color="auto"/>
                            <w:right w:val="none" w:sz="0" w:space="0" w:color="auto"/>
                          </w:divBdr>
                        </w:div>
                      </w:divsChild>
                    </w:div>
                    <w:div w:id="397167166">
                      <w:marLeft w:val="0"/>
                      <w:marRight w:val="0"/>
                      <w:marTop w:val="0"/>
                      <w:marBottom w:val="0"/>
                      <w:divBdr>
                        <w:top w:val="none" w:sz="0" w:space="0" w:color="auto"/>
                        <w:left w:val="none" w:sz="0" w:space="0" w:color="auto"/>
                        <w:bottom w:val="none" w:sz="0" w:space="0" w:color="auto"/>
                        <w:right w:val="none" w:sz="0" w:space="0" w:color="auto"/>
                      </w:divBdr>
                      <w:divsChild>
                        <w:div w:id="1751461178">
                          <w:marLeft w:val="0"/>
                          <w:marRight w:val="0"/>
                          <w:marTop w:val="0"/>
                          <w:marBottom w:val="0"/>
                          <w:divBdr>
                            <w:top w:val="none" w:sz="0" w:space="0" w:color="auto"/>
                            <w:left w:val="none" w:sz="0" w:space="0" w:color="auto"/>
                            <w:bottom w:val="none" w:sz="0" w:space="0" w:color="auto"/>
                            <w:right w:val="none" w:sz="0" w:space="0" w:color="auto"/>
                          </w:divBdr>
                        </w:div>
                      </w:divsChild>
                    </w:div>
                    <w:div w:id="755522046">
                      <w:marLeft w:val="0"/>
                      <w:marRight w:val="0"/>
                      <w:marTop w:val="0"/>
                      <w:marBottom w:val="0"/>
                      <w:divBdr>
                        <w:top w:val="none" w:sz="0" w:space="0" w:color="auto"/>
                        <w:left w:val="none" w:sz="0" w:space="0" w:color="auto"/>
                        <w:bottom w:val="none" w:sz="0" w:space="0" w:color="auto"/>
                        <w:right w:val="none" w:sz="0" w:space="0" w:color="auto"/>
                      </w:divBdr>
                      <w:divsChild>
                        <w:div w:id="1022587112">
                          <w:marLeft w:val="0"/>
                          <w:marRight w:val="0"/>
                          <w:marTop w:val="0"/>
                          <w:marBottom w:val="0"/>
                          <w:divBdr>
                            <w:top w:val="none" w:sz="0" w:space="0" w:color="auto"/>
                            <w:left w:val="none" w:sz="0" w:space="0" w:color="auto"/>
                            <w:bottom w:val="none" w:sz="0" w:space="0" w:color="auto"/>
                            <w:right w:val="none" w:sz="0" w:space="0" w:color="auto"/>
                          </w:divBdr>
                        </w:div>
                      </w:divsChild>
                    </w:div>
                    <w:div w:id="1241523167">
                      <w:marLeft w:val="0"/>
                      <w:marRight w:val="0"/>
                      <w:marTop w:val="0"/>
                      <w:marBottom w:val="0"/>
                      <w:divBdr>
                        <w:top w:val="none" w:sz="0" w:space="0" w:color="auto"/>
                        <w:left w:val="none" w:sz="0" w:space="0" w:color="auto"/>
                        <w:bottom w:val="none" w:sz="0" w:space="0" w:color="auto"/>
                        <w:right w:val="none" w:sz="0" w:space="0" w:color="auto"/>
                      </w:divBdr>
                      <w:divsChild>
                        <w:div w:id="771508398">
                          <w:marLeft w:val="0"/>
                          <w:marRight w:val="0"/>
                          <w:marTop w:val="0"/>
                          <w:marBottom w:val="0"/>
                          <w:divBdr>
                            <w:top w:val="none" w:sz="0" w:space="0" w:color="auto"/>
                            <w:left w:val="none" w:sz="0" w:space="0" w:color="auto"/>
                            <w:bottom w:val="none" w:sz="0" w:space="0" w:color="auto"/>
                            <w:right w:val="none" w:sz="0" w:space="0" w:color="auto"/>
                          </w:divBdr>
                        </w:div>
                      </w:divsChild>
                    </w:div>
                    <w:div w:id="2102796037">
                      <w:marLeft w:val="0"/>
                      <w:marRight w:val="0"/>
                      <w:marTop w:val="0"/>
                      <w:marBottom w:val="0"/>
                      <w:divBdr>
                        <w:top w:val="none" w:sz="0" w:space="0" w:color="auto"/>
                        <w:left w:val="none" w:sz="0" w:space="0" w:color="auto"/>
                        <w:bottom w:val="none" w:sz="0" w:space="0" w:color="auto"/>
                        <w:right w:val="none" w:sz="0" w:space="0" w:color="auto"/>
                      </w:divBdr>
                      <w:divsChild>
                        <w:div w:id="2127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7056">
              <w:marLeft w:val="0"/>
              <w:marRight w:val="0"/>
              <w:marTop w:val="0"/>
              <w:marBottom w:val="0"/>
              <w:divBdr>
                <w:top w:val="none" w:sz="0" w:space="0" w:color="auto"/>
                <w:left w:val="none" w:sz="0" w:space="0" w:color="auto"/>
                <w:bottom w:val="none" w:sz="0" w:space="0" w:color="auto"/>
                <w:right w:val="none" w:sz="0" w:space="0" w:color="auto"/>
              </w:divBdr>
              <w:divsChild>
                <w:div w:id="162205381">
                  <w:marLeft w:val="0"/>
                  <w:marRight w:val="0"/>
                  <w:marTop w:val="0"/>
                  <w:marBottom w:val="0"/>
                  <w:divBdr>
                    <w:top w:val="none" w:sz="0" w:space="0" w:color="auto"/>
                    <w:left w:val="none" w:sz="0" w:space="0" w:color="auto"/>
                    <w:bottom w:val="none" w:sz="0" w:space="0" w:color="auto"/>
                    <w:right w:val="none" w:sz="0" w:space="0" w:color="auto"/>
                  </w:divBdr>
                  <w:divsChild>
                    <w:div w:id="2072189874">
                      <w:marLeft w:val="0"/>
                      <w:marRight w:val="0"/>
                      <w:marTop w:val="0"/>
                      <w:marBottom w:val="0"/>
                      <w:divBdr>
                        <w:top w:val="none" w:sz="0" w:space="0" w:color="auto"/>
                        <w:left w:val="none" w:sz="0" w:space="0" w:color="auto"/>
                        <w:bottom w:val="none" w:sz="0" w:space="0" w:color="auto"/>
                        <w:right w:val="none" w:sz="0" w:space="0" w:color="auto"/>
                      </w:divBdr>
                    </w:div>
                  </w:divsChild>
                </w:div>
                <w:div w:id="2103987465">
                  <w:marLeft w:val="0"/>
                  <w:marRight w:val="0"/>
                  <w:marTop w:val="0"/>
                  <w:marBottom w:val="0"/>
                  <w:divBdr>
                    <w:top w:val="none" w:sz="0" w:space="0" w:color="auto"/>
                    <w:left w:val="none" w:sz="0" w:space="0" w:color="auto"/>
                    <w:bottom w:val="none" w:sz="0" w:space="0" w:color="auto"/>
                    <w:right w:val="none" w:sz="0" w:space="0" w:color="auto"/>
                  </w:divBdr>
                </w:div>
              </w:divsChild>
            </w:div>
            <w:div w:id="19398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4449">
      <w:bodyDiv w:val="1"/>
      <w:marLeft w:val="0"/>
      <w:marRight w:val="0"/>
      <w:marTop w:val="0"/>
      <w:marBottom w:val="0"/>
      <w:divBdr>
        <w:top w:val="none" w:sz="0" w:space="0" w:color="auto"/>
        <w:left w:val="none" w:sz="0" w:space="0" w:color="auto"/>
        <w:bottom w:val="none" w:sz="0" w:space="0" w:color="auto"/>
        <w:right w:val="none" w:sz="0" w:space="0" w:color="auto"/>
      </w:divBdr>
    </w:div>
    <w:div w:id="998534347">
      <w:bodyDiv w:val="1"/>
      <w:marLeft w:val="0"/>
      <w:marRight w:val="0"/>
      <w:marTop w:val="0"/>
      <w:marBottom w:val="0"/>
      <w:divBdr>
        <w:top w:val="none" w:sz="0" w:space="0" w:color="auto"/>
        <w:left w:val="none" w:sz="0" w:space="0" w:color="auto"/>
        <w:bottom w:val="none" w:sz="0" w:space="0" w:color="auto"/>
        <w:right w:val="none" w:sz="0" w:space="0" w:color="auto"/>
      </w:divBdr>
      <w:divsChild>
        <w:div w:id="1834876956">
          <w:marLeft w:val="0"/>
          <w:marRight w:val="0"/>
          <w:marTop w:val="0"/>
          <w:marBottom w:val="0"/>
          <w:divBdr>
            <w:top w:val="none" w:sz="0" w:space="0" w:color="auto"/>
            <w:left w:val="none" w:sz="0" w:space="0" w:color="auto"/>
            <w:bottom w:val="none" w:sz="0" w:space="0" w:color="auto"/>
            <w:right w:val="none" w:sz="0" w:space="0" w:color="auto"/>
          </w:divBdr>
          <w:divsChild>
            <w:div w:id="118183310">
              <w:marLeft w:val="0"/>
              <w:marRight w:val="0"/>
              <w:marTop w:val="0"/>
              <w:marBottom w:val="0"/>
              <w:divBdr>
                <w:top w:val="none" w:sz="0" w:space="0" w:color="auto"/>
                <w:left w:val="none" w:sz="0" w:space="0" w:color="auto"/>
                <w:bottom w:val="none" w:sz="0" w:space="0" w:color="auto"/>
                <w:right w:val="none" w:sz="0" w:space="0" w:color="auto"/>
              </w:divBdr>
              <w:divsChild>
                <w:div w:id="960960263">
                  <w:marLeft w:val="0"/>
                  <w:marRight w:val="0"/>
                  <w:marTop w:val="0"/>
                  <w:marBottom w:val="0"/>
                  <w:divBdr>
                    <w:top w:val="none" w:sz="0" w:space="0" w:color="auto"/>
                    <w:left w:val="none" w:sz="0" w:space="0" w:color="auto"/>
                    <w:bottom w:val="none" w:sz="0" w:space="0" w:color="auto"/>
                    <w:right w:val="none" w:sz="0" w:space="0" w:color="auto"/>
                  </w:divBdr>
                  <w:divsChild>
                    <w:div w:id="19243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1964">
              <w:marLeft w:val="0"/>
              <w:marRight w:val="0"/>
              <w:marTop w:val="0"/>
              <w:marBottom w:val="0"/>
              <w:divBdr>
                <w:top w:val="none" w:sz="0" w:space="0" w:color="auto"/>
                <w:left w:val="none" w:sz="0" w:space="0" w:color="auto"/>
                <w:bottom w:val="none" w:sz="0" w:space="0" w:color="auto"/>
                <w:right w:val="none" w:sz="0" w:space="0" w:color="auto"/>
              </w:divBdr>
              <w:divsChild>
                <w:div w:id="855386800">
                  <w:marLeft w:val="0"/>
                  <w:marRight w:val="0"/>
                  <w:marTop w:val="0"/>
                  <w:marBottom w:val="0"/>
                  <w:divBdr>
                    <w:top w:val="none" w:sz="0" w:space="0" w:color="auto"/>
                    <w:left w:val="none" w:sz="0" w:space="0" w:color="auto"/>
                    <w:bottom w:val="none" w:sz="0" w:space="0" w:color="auto"/>
                    <w:right w:val="none" w:sz="0" w:space="0" w:color="auto"/>
                  </w:divBdr>
                  <w:divsChild>
                    <w:div w:id="777145425">
                      <w:marLeft w:val="0"/>
                      <w:marRight w:val="0"/>
                      <w:marTop w:val="0"/>
                      <w:marBottom w:val="0"/>
                      <w:divBdr>
                        <w:top w:val="none" w:sz="0" w:space="0" w:color="auto"/>
                        <w:left w:val="none" w:sz="0" w:space="0" w:color="auto"/>
                        <w:bottom w:val="none" w:sz="0" w:space="0" w:color="auto"/>
                        <w:right w:val="none" w:sz="0" w:space="0" w:color="auto"/>
                      </w:divBdr>
                      <w:divsChild>
                        <w:div w:id="1312632733">
                          <w:marLeft w:val="0"/>
                          <w:marRight w:val="0"/>
                          <w:marTop w:val="0"/>
                          <w:marBottom w:val="0"/>
                          <w:divBdr>
                            <w:top w:val="none" w:sz="0" w:space="0" w:color="auto"/>
                            <w:left w:val="none" w:sz="0" w:space="0" w:color="auto"/>
                            <w:bottom w:val="none" w:sz="0" w:space="0" w:color="auto"/>
                            <w:right w:val="none" w:sz="0" w:space="0" w:color="auto"/>
                          </w:divBdr>
                        </w:div>
                      </w:divsChild>
                    </w:div>
                    <w:div w:id="472603011">
                      <w:marLeft w:val="0"/>
                      <w:marRight w:val="0"/>
                      <w:marTop w:val="0"/>
                      <w:marBottom w:val="0"/>
                      <w:divBdr>
                        <w:top w:val="none" w:sz="0" w:space="0" w:color="auto"/>
                        <w:left w:val="none" w:sz="0" w:space="0" w:color="auto"/>
                        <w:bottom w:val="none" w:sz="0" w:space="0" w:color="auto"/>
                        <w:right w:val="none" w:sz="0" w:space="0" w:color="auto"/>
                      </w:divBdr>
                      <w:divsChild>
                        <w:div w:id="1717856337">
                          <w:marLeft w:val="0"/>
                          <w:marRight w:val="0"/>
                          <w:marTop w:val="0"/>
                          <w:marBottom w:val="0"/>
                          <w:divBdr>
                            <w:top w:val="none" w:sz="0" w:space="0" w:color="auto"/>
                            <w:left w:val="none" w:sz="0" w:space="0" w:color="auto"/>
                            <w:bottom w:val="none" w:sz="0" w:space="0" w:color="auto"/>
                            <w:right w:val="none" w:sz="0" w:space="0" w:color="auto"/>
                          </w:divBdr>
                        </w:div>
                      </w:divsChild>
                    </w:div>
                    <w:div w:id="863785110">
                      <w:marLeft w:val="0"/>
                      <w:marRight w:val="0"/>
                      <w:marTop w:val="0"/>
                      <w:marBottom w:val="0"/>
                      <w:divBdr>
                        <w:top w:val="none" w:sz="0" w:space="0" w:color="auto"/>
                        <w:left w:val="none" w:sz="0" w:space="0" w:color="auto"/>
                        <w:bottom w:val="none" w:sz="0" w:space="0" w:color="auto"/>
                        <w:right w:val="none" w:sz="0" w:space="0" w:color="auto"/>
                      </w:divBdr>
                      <w:divsChild>
                        <w:div w:id="7357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4069">
      <w:bodyDiv w:val="1"/>
      <w:marLeft w:val="0"/>
      <w:marRight w:val="0"/>
      <w:marTop w:val="0"/>
      <w:marBottom w:val="0"/>
      <w:divBdr>
        <w:top w:val="none" w:sz="0" w:space="0" w:color="auto"/>
        <w:left w:val="none" w:sz="0" w:space="0" w:color="auto"/>
        <w:bottom w:val="none" w:sz="0" w:space="0" w:color="auto"/>
        <w:right w:val="none" w:sz="0" w:space="0" w:color="auto"/>
      </w:divBdr>
    </w:div>
    <w:div w:id="1340505357">
      <w:bodyDiv w:val="1"/>
      <w:marLeft w:val="0"/>
      <w:marRight w:val="0"/>
      <w:marTop w:val="0"/>
      <w:marBottom w:val="0"/>
      <w:divBdr>
        <w:top w:val="none" w:sz="0" w:space="0" w:color="auto"/>
        <w:left w:val="none" w:sz="0" w:space="0" w:color="auto"/>
        <w:bottom w:val="none" w:sz="0" w:space="0" w:color="auto"/>
        <w:right w:val="none" w:sz="0" w:space="0" w:color="auto"/>
      </w:divBdr>
    </w:div>
    <w:div w:id="1367295878">
      <w:bodyDiv w:val="1"/>
      <w:marLeft w:val="0"/>
      <w:marRight w:val="0"/>
      <w:marTop w:val="0"/>
      <w:marBottom w:val="0"/>
      <w:divBdr>
        <w:top w:val="none" w:sz="0" w:space="0" w:color="auto"/>
        <w:left w:val="none" w:sz="0" w:space="0" w:color="auto"/>
        <w:bottom w:val="none" w:sz="0" w:space="0" w:color="auto"/>
        <w:right w:val="none" w:sz="0" w:space="0" w:color="auto"/>
      </w:divBdr>
    </w:div>
    <w:div w:id="1387874765">
      <w:bodyDiv w:val="1"/>
      <w:marLeft w:val="0"/>
      <w:marRight w:val="0"/>
      <w:marTop w:val="0"/>
      <w:marBottom w:val="0"/>
      <w:divBdr>
        <w:top w:val="none" w:sz="0" w:space="0" w:color="auto"/>
        <w:left w:val="none" w:sz="0" w:space="0" w:color="auto"/>
        <w:bottom w:val="none" w:sz="0" w:space="0" w:color="auto"/>
        <w:right w:val="none" w:sz="0" w:space="0" w:color="auto"/>
      </w:divBdr>
      <w:divsChild>
        <w:div w:id="305475739">
          <w:marLeft w:val="0"/>
          <w:marRight w:val="0"/>
          <w:marTop w:val="0"/>
          <w:marBottom w:val="0"/>
          <w:divBdr>
            <w:top w:val="none" w:sz="0" w:space="0" w:color="auto"/>
            <w:left w:val="none" w:sz="0" w:space="0" w:color="auto"/>
            <w:bottom w:val="none" w:sz="0" w:space="0" w:color="auto"/>
            <w:right w:val="none" w:sz="0" w:space="0" w:color="auto"/>
          </w:divBdr>
          <w:divsChild>
            <w:div w:id="6672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5617">
      <w:bodyDiv w:val="1"/>
      <w:marLeft w:val="0"/>
      <w:marRight w:val="0"/>
      <w:marTop w:val="0"/>
      <w:marBottom w:val="0"/>
      <w:divBdr>
        <w:top w:val="none" w:sz="0" w:space="0" w:color="auto"/>
        <w:left w:val="none" w:sz="0" w:space="0" w:color="auto"/>
        <w:bottom w:val="none" w:sz="0" w:space="0" w:color="auto"/>
        <w:right w:val="none" w:sz="0" w:space="0" w:color="auto"/>
      </w:divBdr>
      <w:divsChild>
        <w:div w:id="943417150">
          <w:marLeft w:val="0"/>
          <w:marRight w:val="0"/>
          <w:marTop w:val="0"/>
          <w:marBottom w:val="0"/>
          <w:divBdr>
            <w:top w:val="none" w:sz="0" w:space="0" w:color="auto"/>
            <w:left w:val="none" w:sz="0" w:space="0" w:color="auto"/>
            <w:bottom w:val="none" w:sz="0" w:space="0" w:color="auto"/>
            <w:right w:val="none" w:sz="0" w:space="0" w:color="auto"/>
          </w:divBdr>
          <w:divsChild>
            <w:div w:id="1000697937">
              <w:marLeft w:val="0"/>
              <w:marRight w:val="0"/>
              <w:marTop w:val="0"/>
              <w:marBottom w:val="0"/>
              <w:divBdr>
                <w:top w:val="none" w:sz="0" w:space="0" w:color="auto"/>
                <w:left w:val="none" w:sz="0" w:space="0" w:color="auto"/>
                <w:bottom w:val="none" w:sz="0" w:space="0" w:color="auto"/>
                <w:right w:val="none" w:sz="0" w:space="0" w:color="auto"/>
              </w:divBdr>
              <w:divsChild>
                <w:div w:id="1875776154">
                  <w:marLeft w:val="0"/>
                  <w:marRight w:val="0"/>
                  <w:marTop w:val="0"/>
                  <w:marBottom w:val="0"/>
                  <w:divBdr>
                    <w:top w:val="none" w:sz="0" w:space="0" w:color="auto"/>
                    <w:left w:val="none" w:sz="0" w:space="0" w:color="auto"/>
                    <w:bottom w:val="none" w:sz="0" w:space="0" w:color="auto"/>
                    <w:right w:val="none" w:sz="0" w:space="0" w:color="auto"/>
                  </w:divBdr>
                  <w:divsChild>
                    <w:div w:id="1908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369">
              <w:marLeft w:val="0"/>
              <w:marRight w:val="0"/>
              <w:marTop w:val="0"/>
              <w:marBottom w:val="0"/>
              <w:divBdr>
                <w:top w:val="none" w:sz="0" w:space="0" w:color="auto"/>
                <w:left w:val="none" w:sz="0" w:space="0" w:color="auto"/>
                <w:bottom w:val="none" w:sz="0" w:space="0" w:color="auto"/>
                <w:right w:val="none" w:sz="0" w:space="0" w:color="auto"/>
              </w:divBdr>
              <w:divsChild>
                <w:div w:id="567886715">
                  <w:marLeft w:val="0"/>
                  <w:marRight w:val="0"/>
                  <w:marTop w:val="0"/>
                  <w:marBottom w:val="0"/>
                  <w:divBdr>
                    <w:top w:val="none" w:sz="0" w:space="0" w:color="auto"/>
                    <w:left w:val="none" w:sz="0" w:space="0" w:color="auto"/>
                    <w:bottom w:val="none" w:sz="0" w:space="0" w:color="auto"/>
                    <w:right w:val="none" w:sz="0" w:space="0" w:color="auto"/>
                  </w:divBdr>
                  <w:divsChild>
                    <w:div w:id="1972396675">
                      <w:marLeft w:val="0"/>
                      <w:marRight w:val="0"/>
                      <w:marTop w:val="0"/>
                      <w:marBottom w:val="0"/>
                      <w:divBdr>
                        <w:top w:val="none" w:sz="0" w:space="0" w:color="auto"/>
                        <w:left w:val="none" w:sz="0" w:space="0" w:color="auto"/>
                        <w:bottom w:val="none" w:sz="0" w:space="0" w:color="auto"/>
                        <w:right w:val="none" w:sz="0" w:space="0" w:color="auto"/>
                      </w:divBdr>
                      <w:divsChild>
                        <w:div w:id="2106880671">
                          <w:marLeft w:val="0"/>
                          <w:marRight w:val="0"/>
                          <w:marTop w:val="0"/>
                          <w:marBottom w:val="0"/>
                          <w:divBdr>
                            <w:top w:val="none" w:sz="0" w:space="0" w:color="auto"/>
                            <w:left w:val="none" w:sz="0" w:space="0" w:color="auto"/>
                            <w:bottom w:val="none" w:sz="0" w:space="0" w:color="auto"/>
                            <w:right w:val="none" w:sz="0" w:space="0" w:color="auto"/>
                          </w:divBdr>
                        </w:div>
                      </w:divsChild>
                    </w:div>
                    <w:div w:id="995717846">
                      <w:marLeft w:val="0"/>
                      <w:marRight w:val="0"/>
                      <w:marTop w:val="0"/>
                      <w:marBottom w:val="0"/>
                      <w:divBdr>
                        <w:top w:val="none" w:sz="0" w:space="0" w:color="auto"/>
                        <w:left w:val="none" w:sz="0" w:space="0" w:color="auto"/>
                        <w:bottom w:val="none" w:sz="0" w:space="0" w:color="auto"/>
                        <w:right w:val="none" w:sz="0" w:space="0" w:color="auto"/>
                      </w:divBdr>
                      <w:divsChild>
                        <w:div w:id="1312903595">
                          <w:marLeft w:val="0"/>
                          <w:marRight w:val="0"/>
                          <w:marTop w:val="0"/>
                          <w:marBottom w:val="0"/>
                          <w:divBdr>
                            <w:top w:val="none" w:sz="0" w:space="0" w:color="auto"/>
                            <w:left w:val="none" w:sz="0" w:space="0" w:color="auto"/>
                            <w:bottom w:val="none" w:sz="0" w:space="0" w:color="auto"/>
                            <w:right w:val="none" w:sz="0" w:space="0" w:color="auto"/>
                          </w:divBdr>
                        </w:div>
                      </w:divsChild>
                    </w:div>
                    <w:div w:id="1247493171">
                      <w:marLeft w:val="0"/>
                      <w:marRight w:val="0"/>
                      <w:marTop w:val="0"/>
                      <w:marBottom w:val="0"/>
                      <w:divBdr>
                        <w:top w:val="none" w:sz="0" w:space="0" w:color="auto"/>
                        <w:left w:val="none" w:sz="0" w:space="0" w:color="auto"/>
                        <w:bottom w:val="none" w:sz="0" w:space="0" w:color="auto"/>
                        <w:right w:val="none" w:sz="0" w:space="0" w:color="auto"/>
                      </w:divBdr>
                      <w:divsChild>
                        <w:div w:id="621570915">
                          <w:marLeft w:val="0"/>
                          <w:marRight w:val="0"/>
                          <w:marTop w:val="0"/>
                          <w:marBottom w:val="0"/>
                          <w:divBdr>
                            <w:top w:val="none" w:sz="0" w:space="0" w:color="auto"/>
                            <w:left w:val="none" w:sz="0" w:space="0" w:color="auto"/>
                            <w:bottom w:val="none" w:sz="0" w:space="0" w:color="auto"/>
                            <w:right w:val="none" w:sz="0" w:space="0" w:color="auto"/>
                          </w:divBdr>
                        </w:div>
                      </w:divsChild>
                    </w:div>
                    <w:div w:id="877861487">
                      <w:marLeft w:val="0"/>
                      <w:marRight w:val="0"/>
                      <w:marTop w:val="0"/>
                      <w:marBottom w:val="0"/>
                      <w:divBdr>
                        <w:top w:val="none" w:sz="0" w:space="0" w:color="auto"/>
                        <w:left w:val="none" w:sz="0" w:space="0" w:color="auto"/>
                        <w:bottom w:val="none" w:sz="0" w:space="0" w:color="auto"/>
                        <w:right w:val="none" w:sz="0" w:space="0" w:color="auto"/>
                      </w:divBdr>
                      <w:divsChild>
                        <w:div w:id="21430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966">
      <w:bodyDiv w:val="1"/>
      <w:marLeft w:val="0"/>
      <w:marRight w:val="0"/>
      <w:marTop w:val="0"/>
      <w:marBottom w:val="0"/>
      <w:divBdr>
        <w:top w:val="none" w:sz="0" w:space="0" w:color="auto"/>
        <w:left w:val="none" w:sz="0" w:space="0" w:color="auto"/>
        <w:bottom w:val="none" w:sz="0" w:space="0" w:color="auto"/>
        <w:right w:val="none" w:sz="0" w:space="0" w:color="auto"/>
      </w:divBdr>
      <w:divsChild>
        <w:div w:id="965311486">
          <w:marLeft w:val="0"/>
          <w:marRight w:val="0"/>
          <w:marTop w:val="0"/>
          <w:marBottom w:val="0"/>
          <w:divBdr>
            <w:top w:val="none" w:sz="0" w:space="0" w:color="auto"/>
            <w:left w:val="single" w:sz="6" w:space="0" w:color="BBBBBB"/>
            <w:bottom w:val="single" w:sz="6" w:space="0" w:color="BBBBBB"/>
            <w:right w:val="single" w:sz="6" w:space="0" w:color="BBBBBB"/>
          </w:divBdr>
          <w:divsChild>
            <w:div w:id="1757507863">
              <w:marLeft w:val="0"/>
              <w:marRight w:val="0"/>
              <w:marTop w:val="0"/>
              <w:marBottom w:val="0"/>
              <w:divBdr>
                <w:top w:val="none" w:sz="0" w:space="0" w:color="auto"/>
                <w:left w:val="none" w:sz="0" w:space="0" w:color="auto"/>
                <w:bottom w:val="none" w:sz="0" w:space="0" w:color="auto"/>
                <w:right w:val="none" w:sz="0" w:space="0" w:color="auto"/>
              </w:divBdr>
              <w:divsChild>
                <w:div w:id="26949435">
                  <w:marLeft w:val="0"/>
                  <w:marRight w:val="0"/>
                  <w:marTop w:val="0"/>
                  <w:marBottom w:val="0"/>
                  <w:divBdr>
                    <w:top w:val="none" w:sz="0" w:space="0" w:color="auto"/>
                    <w:left w:val="none" w:sz="0" w:space="0" w:color="auto"/>
                    <w:bottom w:val="none" w:sz="0" w:space="0" w:color="auto"/>
                    <w:right w:val="none" w:sz="0" w:space="0" w:color="auto"/>
                  </w:divBdr>
                  <w:divsChild>
                    <w:div w:id="1052653892">
                      <w:marLeft w:val="0"/>
                      <w:marRight w:val="0"/>
                      <w:marTop w:val="0"/>
                      <w:marBottom w:val="0"/>
                      <w:divBdr>
                        <w:top w:val="none" w:sz="0" w:space="0" w:color="auto"/>
                        <w:left w:val="none" w:sz="0" w:space="0" w:color="auto"/>
                        <w:bottom w:val="none" w:sz="0" w:space="0" w:color="auto"/>
                        <w:right w:val="none" w:sz="0" w:space="0" w:color="auto"/>
                      </w:divBdr>
                      <w:divsChild>
                        <w:div w:id="640621885">
                          <w:marLeft w:val="0"/>
                          <w:marRight w:val="0"/>
                          <w:marTop w:val="0"/>
                          <w:marBottom w:val="0"/>
                          <w:divBdr>
                            <w:top w:val="none" w:sz="0" w:space="0" w:color="auto"/>
                            <w:left w:val="none" w:sz="0" w:space="0" w:color="auto"/>
                            <w:bottom w:val="none" w:sz="0" w:space="0" w:color="auto"/>
                            <w:right w:val="none" w:sz="0" w:space="0" w:color="auto"/>
                          </w:divBdr>
                          <w:divsChild>
                            <w:div w:id="913969968">
                              <w:marLeft w:val="0"/>
                              <w:marRight w:val="0"/>
                              <w:marTop w:val="0"/>
                              <w:marBottom w:val="0"/>
                              <w:divBdr>
                                <w:top w:val="none" w:sz="0" w:space="0" w:color="auto"/>
                                <w:left w:val="none" w:sz="0" w:space="0" w:color="auto"/>
                                <w:bottom w:val="none" w:sz="0" w:space="0" w:color="auto"/>
                                <w:right w:val="none" w:sz="0" w:space="0" w:color="auto"/>
                              </w:divBdr>
                              <w:divsChild>
                                <w:div w:id="980691929">
                                  <w:marLeft w:val="0"/>
                                  <w:marRight w:val="0"/>
                                  <w:marTop w:val="0"/>
                                  <w:marBottom w:val="0"/>
                                  <w:divBdr>
                                    <w:top w:val="none" w:sz="0" w:space="0" w:color="auto"/>
                                    <w:left w:val="none" w:sz="0" w:space="0" w:color="auto"/>
                                    <w:bottom w:val="none" w:sz="0" w:space="0" w:color="auto"/>
                                    <w:right w:val="none" w:sz="0" w:space="0" w:color="auto"/>
                                  </w:divBdr>
                                  <w:divsChild>
                                    <w:div w:id="1214466371">
                                      <w:marLeft w:val="0"/>
                                      <w:marRight w:val="0"/>
                                      <w:marTop w:val="0"/>
                                      <w:marBottom w:val="0"/>
                                      <w:divBdr>
                                        <w:top w:val="none" w:sz="0" w:space="0" w:color="auto"/>
                                        <w:left w:val="none" w:sz="0" w:space="0" w:color="auto"/>
                                        <w:bottom w:val="none" w:sz="0" w:space="0" w:color="auto"/>
                                        <w:right w:val="none" w:sz="0" w:space="0" w:color="auto"/>
                                      </w:divBdr>
                                      <w:divsChild>
                                        <w:div w:id="2140605936">
                                          <w:marLeft w:val="1200"/>
                                          <w:marRight w:val="1200"/>
                                          <w:marTop w:val="0"/>
                                          <w:marBottom w:val="0"/>
                                          <w:divBdr>
                                            <w:top w:val="none" w:sz="0" w:space="0" w:color="auto"/>
                                            <w:left w:val="none" w:sz="0" w:space="0" w:color="auto"/>
                                            <w:bottom w:val="none" w:sz="0" w:space="0" w:color="auto"/>
                                            <w:right w:val="none" w:sz="0" w:space="0" w:color="auto"/>
                                          </w:divBdr>
                                          <w:divsChild>
                                            <w:div w:id="1557736281">
                                              <w:marLeft w:val="0"/>
                                              <w:marRight w:val="0"/>
                                              <w:marTop w:val="0"/>
                                              <w:marBottom w:val="0"/>
                                              <w:divBdr>
                                                <w:top w:val="none" w:sz="0" w:space="0" w:color="auto"/>
                                                <w:left w:val="none" w:sz="0" w:space="0" w:color="auto"/>
                                                <w:bottom w:val="none" w:sz="0" w:space="0" w:color="auto"/>
                                                <w:right w:val="none" w:sz="0" w:space="0" w:color="auto"/>
                                              </w:divBdr>
                                              <w:divsChild>
                                                <w:div w:id="579405889">
                                                  <w:marLeft w:val="0"/>
                                                  <w:marRight w:val="0"/>
                                                  <w:marTop w:val="0"/>
                                                  <w:marBottom w:val="0"/>
                                                  <w:divBdr>
                                                    <w:top w:val="none" w:sz="0" w:space="0" w:color="auto"/>
                                                    <w:left w:val="none" w:sz="0" w:space="0" w:color="auto"/>
                                                    <w:bottom w:val="none" w:sz="0" w:space="0" w:color="auto"/>
                                                    <w:right w:val="none" w:sz="0" w:space="0" w:color="auto"/>
                                                  </w:divBdr>
                                                  <w:divsChild>
                                                    <w:div w:id="202014239">
                                                      <w:marLeft w:val="0"/>
                                                      <w:marRight w:val="0"/>
                                                      <w:marTop w:val="240"/>
                                                      <w:marBottom w:val="240"/>
                                                      <w:divBdr>
                                                        <w:top w:val="none" w:sz="0" w:space="0" w:color="auto"/>
                                                        <w:left w:val="none" w:sz="0" w:space="0" w:color="auto"/>
                                                        <w:bottom w:val="none" w:sz="0" w:space="0" w:color="auto"/>
                                                        <w:right w:val="none" w:sz="0" w:space="0" w:color="auto"/>
                                                      </w:divBdr>
                                                    </w:div>
                                                  </w:divsChild>
                                                </w:div>
                                                <w:div w:id="1454403130">
                                                  <w:marLeft w:val="0"/>
                                                  <w:marRight w:val="0"/>
                                                  <w:marTop w:val="0"/>
                                                  <w:marBottom w:val="0"/>
                                                  <w:divBdr>
                                                    <w:top w:val="none" w:sz="0" w:space="0" w:color="auto"/>
                                                    <w:left w:val="none" w:sz="0" w:space="0" w:color="auto"/>
                                                    <w:bottom w:val="none" w:sz="0" w:space="0" w:color="auto"/>
                                                    <w:right w:val="none" w:sz="0" w:space="0" w:color="auto"/>
                                                  </w:divBdr>
                                                  <w:divsChild>
                                                    <w:div w:id="439640680">
                                                      <w:marLeft w:val="0"/>
                                                      <w:marRight w:val="0"/>
                                                      <w:marTop w:val="0"/>
                                                      <w:marBottom w:val="0"/>
                                                      <w:divBdr>
                                                        <w:top w:val="none" w:sz="0" w:space="0" w:color="auto"/>
                                                        <w:left w:val="none" w:sz="0" w:space="0" w:color="auto"/>
                                                        <w:bottom w:val="none" w:sz="0" w:space="0" w:color="auto"/>
                                                        <w:right w:val="none" w:sz="0" w:space="0" w:color="auto"/>
                                                      </w:divBdr>
                                                      <w:divsChild>
                                                        <w:div w:id="1401825403">
                                                          <w:marLeft w:val="0"/>
                                                          <w:marRight w:val="0"/>
                                                          <w:marTop w:val="0"/>
                                                          <w:marBottom w:val="0"/>
                                                          <w:divBdr>
                                                            <w:top w:val="none" w:sz="0" w:space="0" w:color="auto"/>
                                                            <w:left w:val="none" w:sz="0" w:space="0" w:color="auto"/>
                                                            <w:bottom w:val="none" w:sz="0" w:space="0" w:color="auto"/>
                                                            <w:right w:val="none" w:sz="0" w:space="0" w:color="auto"/>
                                                          </w:divBdr>
                                                          <w:divsChild>
                                                            <w:div w:id="8642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004310">
      <w:bodyDiv w:val="1"/>
      <w:marLeft w:val="0"/>
      <w:marRight w:val="0"/>
      <w:marTop w:val="0"/>
      <w:marBottom w:val="0"/>
      <w:divBdr>
        <w:top w:val="none" w:sz="0" w:space="0" w:color="auto"/>
        <w:left w:val="none" w:sz="0" w:space="0" w:color="auto"/>
        <w:bottom w:val="none" w:sz="0" w:space="0" w:color="auto"/>
        <w:right w:val="none" w:sz="0" w:space="0" w:color="auto"/>
      </w:divBdr>
      <w:divsChild>
        <w:div w:id="768434092">
          <w:marLeft w:val="0"/>
          <w:marRight w:val="0"/>
          <w:marTop w:val="0"/>
          <w:marBottom w:val="0"/>
          <w:divBdr>
            <w:top w:val="none" w:sz="0" w:space="0" w:color="auto"/>
            <w:left w:val="single" w:sz="6" w:space="0" w:color="BBBBBB"/>
            <w:bottom w:val="single" w:sz="6" w:space="0" w:color="BBBBBB"/>
            <w:right w:val="single" w:sz="6" w:space="0" w:color="BBBBBB"/>
          </w:divBdr>
          <w:divsChild>
            <w:div w:id="1803231135">
              <w:marLeft w:val="0"/>
              <w:marRight w:val="0"/>
              <w:marTop w:val="0"/>
              <w:marBottom w:val="0"/>
              <w:divBdr>
                <w:top w:val="none" w:sz="0" w:space="0" w:color="auto"/>
                <w:left w:val="none" w:sz="0" w:space="0" w:color="auto"/>
                <w:bottom w:val="none" w:sz="0" w:space="0" w:color="auto"/>
                <w:right w:val="none" w:sz="0" w:space="0" w:color="auto"/>
              </w:divBdr>
              <w:divsChild>
                <w:div w:id="922882546">
                  <w:marLeft w:val="0"/>
                  <w:marRight w:val="0"/>
                  <w:marTop w:val="0"/>
                  <w:marBottom w:val="0"/>
                  <w:divBdr>
                    <w:top w:val="none" w:sz="0" w:space="0" w:color="auto"/>
                    <w:left w:val="none" w:sz="0" w:space="0" w:color="auto"/>
                    <w:bottom w:val="none" w:sz="0" w:space="0" w:color="auto"/>
                    <w:right w:val="none" w:sz="0" w:space="0" w:color="auto"/>
                  </w:divBdr>
                  <w:divsChild>
                    <w:div w:id="236941695">
                      <w:marLeft w:val="0"/>
                      <w:marRight w:val="0"/>
                      <w:marTop w:val="0"/>
                      <w:marBottom w:val="0"/>
                      <w:divBdr>
                        <w:top w:val="none" w:sz="0" w:space="0" w:color="auto"/>
                        <w:left w:val="none" w:sz="0" w:space="0" w:color="auto"/>
                        <w:bottom w:val="none" w:sz="0" w:space="0" w:color="auto"/>
                        <w:right w:val="none" w:sz="0" w:space="0" w:color="auto"/>
                      </w:divBdr>
                      <w:divsChild>
                        <w:div w:id="1943878957">
                          <w:marLeft w:val="0"/>
                          <w:marRight w:val="0"/>
                          <w:marTop w:val="0"/>
                          <w:marBottom w:val="0"/>
                          <w:divBdr>
                            <w:top w:val="none" w:sz="0" w:space="0" w:color="auto"/>
                            <w:left w:val="none" w:sz="0" w:space="0" w:color="auto"/>
                            <w:bottom w:val="none" w:sz="0" w:space="0" w:color="auto"/>
                            <w:right w:val="none" w:sz="0" w:space="0" w:color="auto"/>
                          </w:divBdr>
                          <w:divsChild>
                            <w:div w:id="981695466">
                              <w:marLeft w:val="0"/>
                              <w:marRight w:val="0"/>
                              <w:marTop w:val="0"/>
                              <w:marBottom w:val="0"/>
                              <w:divBdr>
                                <w:top w:val="none" w:sz="0" w:space="0" w:color="auto"/>
                                <w:left w:val="none" w:sz="0" w:space="0" w:color="auto"/>
                                <w:bottom w:val="none" w:sz="0" w:space="0" w:color="auto"/>
                                <w:right w:val="none" w:sz="0" w:space="0" w:color="auto"/>
                              </w:divBdr>
                              <w:divsChild>
                                <w:div w:id="2044670467">
                                  <w:marLeft w:val="0"/>
                                  <w:marRight w:val="0"/>
                                  <w:marTop w:val="0"/>
                                  <w:marBottom w:val="0"/>
                                  <w:divBdr>
                                    <w:top w:val="none" w:sz="0" w:space="0" w:color="auto"/>
                                    <w:left w:val="none" w:sz="0" w:space="0" w:color="auto"/>
                                    <w:bottom w:val="none" w:sz="0" w:space="0" w:color="auto"/>
                                    <w:right w:val="none" w:sz="0" w:space="0" w:color="auto"/>
                                  </w:divBdr>
                                  <w:divsChild>
                                    <w:div w:id="1267075783">
                                      <w:marLeft w:val="0"/>
                                      <w:marRight w:val="0"/>
                                      <w:marTop w:val="0"/>
                                      <w:marBottom w:val="0"/>
                                      <w:divBdr>
                                        <w:top w:val="none" w:sz="0" w:space="0" w:color="auto"/>
                                        <w:left w:val="none" w:sz="0" w:space="0" w:color="auto"/>
                                        <w:bottom w:val="none" w:sz="0" w:space="0" w:color="auto"/>
                                        <w:right w:val="none" w:sz="0" w:space="0" w:color="auto"/>
                                      </w:divBdr>
                                      <w:divsChild>
                                        <w:div w:id="837621457">
                                          <w:marLeft w:val="0"/>
                                          <w:marRight w:val="0"/>
                                          <w:marTop w:val="0"/>
                                          <w:marBottom w:val="0"/>
                                          <w:divBdr>
                                            <w:top w:val="none" w:sz="0" w:space="0" w:color="auto"/>
                                            <w:left w:val="none" w:sz="0" w:space="0" w:color="auto"/>
                                            <w:bottom w:val="none" w:sz="0" w:space="0" w:color="auto"/>
                                            <w:right w:val="none" w:sz="0" w:space="0" w:color="auto"/>
                                          </w:divBdr>
                                          <w:divsChild>
                                            <w:div w:id="1743404278">
                                              <w:marLeft w:val="0"/>
                                              <w:marRight w:val="0"/>
                                              <w:marTop w:val="0"/>
                                              <w:marBottom w:val="0"/>
                                              <w:divBdr>
                                                <w:top w:val="none" w:sz="0" w:space="0" w:color="auto"/>
                                                <w:left w:val="none" w:sz="0" w:space="0" w:color="auto"/>
                                                <w:bottom w:val="none" w:sz="0" w:space="0" w:color="auto"/>
                                                <w:right w:val="none" w:sz="0" w:space="0" w:color="auto"/>
                                              </w:divBdr>
                                              <w:divsChild>
                                                <w:div w:id="1947733164">
                                                  <w:marLeft w:val="0"/>
                                                  <w:marRight w:val="0"/>
                                                  <w:marTop w:val="0"/>
                                                  <w:marBottom w:val="0"/>
                                                  <w:divBdr>
                                                    <w:top w:val="none" w:sz="0" w:space="0" w:color="auto"/>
                                                    <w:left w:val="none" w:sz="0" w:space="0" w:color="auto"/>
                                                    <w:bottom w:val="none" w:sz="0" w:space="0" w:color="auto"/>
                                                    <w:right w:val="none" w:sz="0" w:space="0" w:color="auto"/>
                                                  </w:divBdr>
                                                </w:div>
                                                <w:div w:id="1037242512">
                                                  <w:marLeft w:val="0"/>
                                                  <w:marRight w:val="0"/>
                                                  <w:marTop w:val="0"/>
                                                  <w:marBottom w:val="0"/>
                                                  <w:divBdr>
                                                    <w:top w:val="none" w:sz="0" w:space="0" w:color="auto"/>
                                                    <w:left w:val="none" w:sz="0" w:space="0" w:color="auto"/>
                                                    <w:bottom w:val="none" w:sz="0" w:space="0" w:color="auto"/>
                                                    <w:right w:val="none" w:sz="0" w:space="0" w:color="auto"/>
                                                  </w:divBdr>
                                                </w:div>
                                                <w:div w:id="38240110">
                                                  <w:marLeft w:val="0"/>
                                                  <w:marRight w:val="0"/>
                                                  <w:marTop w:val="0"/>
                                                  <w:marBottom w:val="0"/>
                                                  <w:divBdr>
                                                    <w:top w:val="none" w:sz="0" w:space="0" w:color="auto"/>
                                                    <w:left w:val="none" w:sz="0" w:space="0" w:color="auto"/>
                                                    <w:bottom w:val="none" w:sz="0" w:space="0" w:color="auto"/>
                                                    <w:right w:val="none" w:sz="0" w:space="0" w:color="auto"/>
                                                  </w:divBdr>
                                                </w:div>
                                                <w:div w:id="1439177100">
                                                  <w:marLeft w:val="0"/>
                                                  <w:marRight w:val="0"/>
                                                  <w:marTop w:val="0"/>
                                                  <w:marBottom w:val="0"/>
                                                  <w:divBdr>
                                                    <w:top w:val="none" w:sz="0" w:space="0" w:color="auto"/>
                                                    <w:left w:val="none" w:sz="0" w:space="0" w:color="auto"/>
                                                    <w:bottom w:val="none" w:sz="0" w:space="0" w:color="auto"/>
                                                    <w:right w:val="none" w:sz="0" w:space="0" w:color="auto"/>
                                                  </w:divBdr>
                                                </w:div>
                                                <w:div w:id="523396834">
                                                  <w:marLeft w:val="0"/>
                                                  <w:marRight w:val="0"/>
                                                  <w:marTop w:val="0"/>
                                                  <w:marBottom w:val="0"/>
                                                  <w:divBdr>
                                                    <w:top w:val="none" w:sz="0" w:space="0" w:color="auto"/>
                                                    <w:left w:val="none" w:sz="0" w:space="0" w:color="auto"/>
                                                    <w:bottom w:val="none" w:sz="0" w:space="0" w:color="auto"/>
                                                    <w:right w:val="none" w:sz="0" w:space="0" w:color="auto"/>
                                                  </w:divBdr>
                                                </w:div>
                                                <w:div w:id="131485773">
                                                  <w:marLeft w:val="0"/>
                                                  <w:marRight w:val="0"/>
                                                  <w:marTop w:val="0"/>
                                                  <w:marBottom w:val="0"/>
                                                  <w:divBdr>
                                                    <w:top w:val="none" w:sz="0" w:space="0" w:color="auto"/>
                                                    <w:left w:val="none" w:sz="0" w:space="0" w:color="auto"/>
                                                    <w:bottom w:val="none" w:sz="0" w:space="0" w:color="auto"/>
                                                    <w:right w:val="none" w:sz="0" w:space="0" w:color="auto"/>
                                                  </w:divBdr>
                                                </w:div>
                                                <w:div w:id="7840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46324">
      <w:bodyDiv w:val="1"/>
      <w:marLeft w:val="0"/>
      <w:marRight w:val="0"/>
      <w:marTop w:val="0"/>
      <w:marBottom w:val="0"/>
      <w:divBdr>
        <w:top w:val="none" w:sz="0" w:space="0" w:color="auto"/>
        <w:left w:val="none" w:sz="0" w:space="0" w:color="auto"/>
        <w:bottom w:val="none" w:sz="0" w:space="0" w:color="auto"/>
        <w:right w:val="none" w:sz="0" w:space="0" w:color="auto"/>
      </w:divBdr>
    </w:div>
    <w:div w:id="1863863561">
      <w:bodyDiv w:val="1"/>
      <w:marLeft w:val="0"/>
      <w:marRight w:val="0"/>
      <w:marTop w:val="0"/>
      <w:marBottom w:val="0"/>
      <w:divBdr>
        <w:top w:val="none" w:sz="0" w:space="0" w:color="auto"/>
        <w:left w:val="none" w:sz="0" w:space="0" w:color="auto"/>
        <w:bottom w:val="none" w:sz="0" w:space="0" w:color="auto"/>
        <w:right w:val="none" w:sz="0" w:space="0" w:color="auto"/>
      </w:divBdr>
    </w:div>
    <w:div w:id="1880892635">
      <w:bodyDiv w:val="1"/>
      <w:marLeft w:val="0"/>
      <w:marRight w:val="0"/>
      <w:marTop w:val="0"/>
      <w:marBottom w:val="0"/>
      <w:divBdr>
        <w:top w:val="none" w:sz="0" w:space="0" w:color="auto"/>
        <w:left w:val="none" w:sz="0" w:space="0" w:color="auto"/>
        <w:bottom w:val="none" w:sz="0" w:space="0" w:color="auto"/>
        <w:right w:val="none" w:sz="0" w:space="0" w:color="auto"/>
      </w:divBdr>
    </w:div>
    <w:div w:id="1917129451">
      <w:bodyDiv w:val="1"/>
      <w:marLeft w:val="0"/>
      <w:marRight w:val="0"/>
      <w:marTop w:val="0"/>
      <w:marBottom w:val="0"/>
      <w:divBdr>
        <w:top w:val="none" w:sz="0" w:space="0" w:color="auto"/>
        <w:left w:val="none" w:sz="0" w:space="0" w:color="auto"/>
        <w:bottom w:val="none" w:sz="0" w:space="0" w:color="auto"/>
        <w:right w:val="none" w:sz="0" w:space="0" w:color="auto"/>
      </w:divBdr>
    </w:div>
    <w:div w:id="2046056673">
      <w:bodyDiv w:val="1"/>
      <w:marLeft w:val="0"/>
      <w:marRight w:val="0"/>
      <w:marTop w:val="0"/>
      <w:marBottom w:val="0"/>
      <w:divBdr>
        <w:top w:val="none" w:sz="0" w:space="0" w:color="auto"/>
        <w:left w:val="none" w:sz="0" w:space="0" w:color="auto"/>
        <w:bottom w:val="none" w:sz="0" w:space="0" w:color="auto"/>
        <w:right w:val="none" w:sz="0" w:space="0" w:color="auto"/>
      </w:divBdr>
    </w:div>
    <w:div w:id="2089036654">
      <w:bodyDiv w:val="1"/>
      <w:marLeft w:val="0"/>
      <w:marRight w:val="0"/>
      <w:marTop w:val="0"/>
      <w:marBottom w:val="0"/>
      <w:divBdr>
        <w:top w:val="none" w:sz="0" w:space="0" w:color="auto"/>
        <w:left w:val="none" w:sz="0" w:space="0" w:color="auto"/>
        <w:bottom w:val="none" w:sz="0" w:space="0" w:color="auto"/>
        <w:right w:val="none" w:sz="0" w:space="0" w:color="auto"/>
      </w:divBdr>
    </w:div>
    <w:div w:id="212614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ghodges@dtflaw.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dewoodla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B4DC1-3A1F-A84B-9DE1-1001A81346EF}">
  <ds:schemaRefs>
    <ds:schemaRef ds:uri="http://schemas.openxmlformats.org/officeDocument/2006/bibliography"/>
  </ds:schemaRefs>
</ds:datastoreItem>
</file>

<file path=customXml/itemProps2.xml><?xml version="1.0" encoding="utf-8"?>
<ds:datastoreItem xmlns:ds="http://schemas.openxmlformats.org/officeDocument/2006/customXml" ds:itemID="{E85E5CB4-F84A-1B4A-8E0F-DC968D61F287}">
  <ds:schemaRefs>
    <ds:schemaRef ds:uri="http://schemas.openxmlformats.org/officeDocument/2006/bibliography"/>
  </ds:schemaRefs>
</ds:datastoreItem>
</file>

<file path=customXml/itemProps3.xml><?xml version="1.0" encoding="utf-8"?>
<ds:datastoreItem xmlns:ds="http://schemas.openxmlformats.org/officeDocument/2006/customXml" ds:itemID="{A0BE6F57-4B48-CE42-AE40-CB3E45D4B7D4}">
  <ds:schemaRefs>
    <ds:schemaRef ds:uri="http://schemas.openxmlformats.org/officeDocument/2006/bibliography"/>
  </ds:schemaRefs>
</ds:datastoreItem>
</file>

<file path=customXml/itemProps4.xml><?xml version="1.0" encoding="utf-8"?>
<ds:datastoreItem xmlns:ds="http://schemas.openxmlformats.org/officeDocument/2006/customXml" ds:itemID="{AD7B480A-757C-854A-995A-E1F53BBFB51A}">
  <ds:schemaRefs>
    <ds:schemaRef ds:uri="http://schemas.openxmlformats.org/officeDocument/2006/bibliography"/>
  </ds:schemaRefs>
</ds:datastoreItem>
</file>

<file path=customXml/itemProps5.xml><?xml version="1.0" encoding="utf-8"?>
<ds:datastoreItem xmlns:ds="http://schemas.openxmlformats.org/officeDocument/2006/customXml" ds:itemID="{D0BB4247-8181-4B69-8DAF-E786A571C23E}">
  <ds:schemaRefs>
    <ds:schemaRef ds:uri="http://schemas.openxmlformats.org/officeDocument/2006/bibliography"/>
  </ds:schemaRefs>
</ds:datastoreItem>
</file>

<file path=customXml/itemProps6.xml><?xml version="1.0" encoding="utf-8"?>
<ds:datastoreItem xmlns:ds="http://schemas.openxmlformats.org/officeDocument/2006/customXml" ds:itemID="{8AA61829-9A07-4040-B6D4-D72688AA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1347</Words>
  <Characters>7680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Holt</dc:creator>
  <cp:lastModifiedBy>Jerri</cp:lastModifiedBy>
  <cp:revision>2</cp:revision>
  <cp:lastPrinted>2013-12-13T14:00:00Z</cp:lastPrinted>
  <dcterms:created xsi:type="dcterms:W3CDTF">2013-12-13T14:01:00Z</dcterms:created>
  <dcterms:modified xsi:type="dcterms:W3CDTF">2013-12-13T14:01:00Z</dcterms:modified>
</cp:coreProperties>
</file>